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47" w:rsidRDefault="00290847" w:rsidP="000746CB">
      <w:pPr>
        <w:pStyle w:val="Textoindependiente2"/>
        <w:spacing w:after="0" w:line="240" w:lineRule="auto"/>
        <w:jc w:val="both"/>
        <w:rPr>
          <w:rFonts w:ascii="Arial" w:hAnsi="Arial" w:cs="Arial"/>
          <w:b/>
          <w:sz w:val="22"/>
          <w:szCs w:val="22"/>
        </w:rPr>
      </w:pPr>
    </w:p>
    <w:p w:rsidR="009A3DE0" w:rsidRDefault="009A3DE0" w:rsidP="000746CB">
      <w:pPr>
        <w:pStyle w:val="Textoindependiente2"/>
        <w:spacing w:after="0" w:line="240" w:lineRule="auto"/>
        <w:jc w:val="both"/>
        <w:rPr>
          <w:rFonts w:ascii="Arial" w:hAnsi="Arial" w:cs="Arial"/>
          <w:b/>
          <w:sz w:val="22"/>
          <w:szCs w:val="22"/>
        </w:rPr>
      </w:pPr>
    </w:p>
    <w:p w:rsidR="009A3DE0" w:rsidRPr="000746CB" w:rsidRDefault="009A3DE0" w:rsidP="000746CB">
      <w:pPr>
        <w:pStyle w:val="Textoindependiente2"/>
        <w:spacing w:after="0" w:line="240" w:lineRule="auto"/>
        <w:jc w:val="both"/>
        <w:rPr>
          <w:rFonts w:ascii="Arial" w:hAnsi="Arial" w:cs="Arial"/>
          <w:b/>
          <w:sz w:val="22"/>
          <w:szCs w:val="22"/>
        </w:rPr>
      </w:pPr>
    </w:p>
    <w:p w:rsidR="009B513B" w:rsidRPr="000746CB" w:rsidRDefault="009B513B" w:rsidP="000746CB">
      <w:pPr>
        <w:pStyle w:val="Textoindependiente2"/>
        <w:spacing w:after="0" w:line="240" w:lineRule="auto"/>
        <w:jc w:val="both"/>
        <w:rPr>
          <w:rFonts w:ascii="Arial" w:hAnsi="Arial" w:cs="Arial"/>
          <w:b/>
          <w:sz w:val="22"/>
          <w:szCs w:val="22"/>
        </w:rPr>
      </w:pPr>
      <w:r w:rsidRPr="000746CB">
        <w:rPr>
          <w:rFonts w:ascii="Arial" w:hAnsi="Arial" w:cs="Arial"/>
          <w:b/>
          <w:sz w:val="22"/>
          <w:szCs w:val="22"/>
        </w:rPr>
        <w:t>EL CONGRESO DEL ESTADO LIBRE Y SOBERANO DE YUCATÁN, CONFORME A LO DISPUESTO EN LOS ARTÍCULOS 29 Y 30 FRACCIÓN V DE LA CONSTITUCIÓN POLÍTICA, 18</w:t>
      </w:r>
      <w:r w:rsidR="00CF5729" w:rsidRPr="000746CB">
        <w:rPr>
          <w:rFonts w:ascii="Arial" w:hAnsi="Arial" w:cs="Arial"/>
          <w:b/>
          <w:sz w:val="22"/>
          <w:szCs w:val="22"/>
        </w:rPr>
        <w:t xml:space="preserve"> Y 34 FRACCIÓN XIII</w:t>
      </w:r>
      <w:r w:rsidRPr="000746CB">
        <w:rPr>
          <w:rFonts w:ascii="Arial" w:hAnsi="Arial" w:cs="Arial"/>
          <w:b/>
          <w:sz w:val="22"/>
          <w:szCs w:val="22"/>
        </w:rPr>
        <w:t xml:space="preserve"> DE LA LEY DE GOBIERNO DEL PODER LEGISLATIVO, 117 Y 118 DEL REGLAMENTO DE LA LEY DE GOBIERNO DEL PODER LEGISLATIVO, TODOS DEL ESTADO</w:t>
      </w:r>
      <w:r w:rsidR="00754B7B" w:rsidRPr="000746CB">
        <w:rPr>
          <w:rFonts w:ascii="Arial" w:hAnsi="Arial" w:cs="Arial"/>
          <w:b/>
          <w:sz w:val="22"/>
          <w:szCs w:val="22"/>
        </w:rPr>
        <w:t xml:space="preserve"> DE YUCATÁN, EMITE EL SIGUIENTE,</w:t>
      </w:r>
      <w:r w:rsidR="00CF5729" w:rsidRPr="000746CB">
        <w:rPr>
          <w:rFonts w:ascii="Arial" w:hAnsi="Arial" w:cs="Arial"/>
          <w:b/>
          <w:sz w:val="22"/>
          <w:szCs w:val="22"/>
        </w:rPr>
        <w:t xml:space="preserve">  </w:t>
      </w:r>
    </w:p>
    <w:p w:rsidR="009B513B" w:rsidRPr="000746CB" w:rsidRDefault="009B513B" w:rsidP="000746CB">
      <w:pPr>
        <w:pStyle w:val="Textoindependiente"/>
        <w:spacing w:line="240" w:lineRule="auto"/>
        <w:rPr>
          <w:rFonts w:ascii="Arial" w:hAnsi="Arial" w:cs="Arial"/>
          <w:szCs w:val="22"/>
          <w:lang w:eastAsia="es-MX"/>
        </w:rPr>
      </w:pPr>
    </w:p>
    <w:p w:rsidR="000746CB" w:rsidRPr="000746CB" w:rsidRDefault="000746CB" w:rsidP="000746CB">
      <w:pPr>
        <w:tabs>
          <w:tab w:val="right" w:pos="8498"/>
        </w:tabs>
        <w:jc w:val="center"/>
        <w:rPr>
          <w:rFonts w:ascii="Arial" w:hAnsi="Arial" w:cs="Arial"/>
          <w:b/>
          <w:sz w:val="22"/>
          <w:szCs w:val="22"/>
        </w:rPr>
      </w:pPr>
      <w:r w:rsidRPr="000746CB">
        <w:rPr>
          <w:rFonts w:ascii="Arial" w:hAnsi="Arial" w:cs="Arial"/>
          <w:b/>
          <w:sz w:val="22"/>
          <w:szCs w:val="22"/>
        </w:rPr>
        <w:t>D E C R E T O</w:t>
      </w:r>
    </w:p>
    <w:p w:rsidR="000746CB" w:rsidRPr="000746CB" w:rsidRDefault="000746CB" w:rsidP="000746CB">
      <w:pPr>
        <w:tabs>
          <w:tab w:val="right" w:pos="8498"/>
        </w:tabs>
        <w:jc w:val="center"/>
        <w:rPr>
          <w:rFonts w:ascii="Arial" w:hAnsi="Arial" w:cs="Arial"/>
          <w:b/>
          <w:sz w:val="22"/>
          <w:szCs w:val="22"/>
        </w:rPr>
      </w:pPr>
    </w:p>
    <w:p w:rsidR="000746CB" w:rsidRPr="000746CB" w:rsidRDefault="000746CB" w:rsidP="000746CB">
      <w:pPr>
        <w:tabs>
          <w:tab w:val="right" w:pos="8498"/>
        </w:tabs>
        <w:jc w:val="center"/>
        <w:rPr>
          <w:rFonts w:ascii="Arial" w:hAnsi="Arial" w:cs="Arial"/>
          <w:b/>
          <w:sz w:val="22"/>
          <w:szCs w:val="22"/>
        </w:rPr>
      </w:pPr>
      <w:r w:rsidRPr="000746CB">
        <w:rPr>
          <w:rFonts w:ascii="Arial" w:hAnsi="Arial" w:cs="Arial"/>
          <w:b/>
          <w:sz w:val="22"/>
          <w:szCs w:val="22"/>
        </w:rPr>
        <w:t>Por el que se modifica el Código Fiscal del Estado de Yucatán.</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único. </w:t>
      </w:r>
      <w:r w:rsidRPr="000746CB">
        <w:rPr>
          <w:rFonts w:ascii="Arial" w:hAnsi="Arial" w:cs="Arial"/>
          <w:sz w:val="22"/>
          <w:szCs w:val="22"/>
        </w:rPr>
        <w:t>Se reforma el párrafo primero del artículo 56; se reforma el párrafo tercero del artículo 88; se reforma la fracción VI del artículo 100; se reforma el párrafo primero del artículo 140; se reforma la fracción III del artículo 144; se reforman los artículos 146 y 161; se reforman las fracciones III y V del artículo 163; se reforma la fracción I del artículo 181; se reforman las fracciones I, II y III del artículo 184; se reforman los artículos 187 y 211; se reforma el párrafo segundo del artículo 234; se reforma el párrafo primero del artículo 236; se reforma el párrafo primero del artículo 237; se reforma el párrafo primero del artículo 240; se reforma el párrafo cuarto del artículo 243, y se reforma el párrafo tercero del artículo 249 todos del Código Fiscal del Estado de Yucatán, para quedar como sigue:</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56. </w:t>
      </w:r>
      <w:r w:rsidRPr="000746CB">
        <w:rPr>
          <w:rFonts w:ascii="Arial" w:hAnsi="Arial" w:cs="Arial"/>
          <w:sz w:val="22"/>
          <w:szCs w:val="22"/>
        </w:rPr>
        <w:t>Las resoluciones administrativas de carácter individual favorables a un particular solamente podrán ser modificadas por el Tribunal de Justicia Administrativa del Estado de Yucatán, mediante resolución que recaiga a un juicio iniciado por las autoridades fiscales.</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88.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La aceptación o negativa de la solicitud de dación en pago será facultad discrecional del titular de la Agencia de Administración Fiscal de Yucatán, debiendo resolver en un término que no excederá de treinta días hábiles contados a partir de que esté debidamente integrado el expediente y no podrá ser impugnada en recurso administrativo, ni en juicio de nulidad ante el Tribunal de Justicia Administrativa del Estado de Yucatán. En caso de que en dicho término no se emita la resolución correspondiente, se tendrá por negada la solicitud.</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100.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I. </w:t>
      </w:r>
      <w:r w:rsidRPr="000746CB">
        <w:rPr>
          <w:rFonts w:ascii="Arial" w:hAnsi="Arial" w:cs="Arial"/>
          <w:sz w:val="22"/>
          <w:szCs w:val="22"/>
        </w:rPr>
        <w:t>a la</w:t>
      </w:r>
      <w:r w:rsidRPr="000746CB">
        <w:rPr>
          <w:rFonts w:ascii="Arial" w:hAnsi="Arial" w:cs="Arial"/>
          <w:b/>
          <w:sz w:val="22"/>
          <w:szCs w:val="22"/>
        </w:rPr>
        <w:t xml:space="preserve"> V</w:t>
      </w:r>
      <w:proofErr w:type="gramStart"/>
      <w:r w:rsidRPr="000746CB">
        <w:rPr>
          <w:rFonts w:ascii="Arial" w:hAnsi="Arial" w:cs="Arial"/>
          <w:b/>
          <w:sz w:val="22"/>
          <w:szCs w:val="22"/>
        </w:rPr>
        <w:t xml:space="preserve">. </w:t>
      </w:r>
      <w:r w:rsidRPr="000746CB">
        <w:rPr>
          <w:rFonts w:ascii="Arial" w:hAnsi="Arial" w:cs="Arial"/>
          <w:sz w:val="22"/>
          <w:szCs w:val="22"/>
        </w:rPr>
        <w:t>…</w:t>
      </w:r>
      <w:proofErr w:type="gramEnd"/>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VI. </w:t>
      </w:r>
      <w:r w:rsidRPr="000746CB">
        <w:rPr>
          <w:rFonts w:ascii="Arial" w:hAnsi="Arial" w:cs="Arial"/>
          <w:sz w:val="22"/>
          <w:szCs w:val="22"/>
        </w:rPr>
        <w:t>En el caso de que la multa se pague dentro de los treinta días siguientes a la fecha en que surta efectos la notificación al infractor de la resolución por la cual se le imponga la sanción, la multa se reducirá en un 20% de su monto, sin necesidad de que la autoridad que la impuso dicte nueva resolución.</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140. </w:t>
      </w:r>
      <w:r w:rsidRPr="000746CB">
        <w:rPr>
          <w:rFonts w:ascii="Arial" w:hAnsi="Arial" w:cs="Arial"/>
          <w:sz w:val="22"/>
          <w:szCs w:val="22"/>
        </w:rPr>
        <w:t>La interposición del Recurso de Revocación será optativa para el interesado antes de acudir al Tribunal de Justicia Administrativa del Estado de Yucatán.</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144.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I. </w:t>
      </w:r>
      <w:r w:rsidRPr="000746CB">
        <w:rPr>
          <w:rFonts w:ascii="Arial" w:hAnsi="Arial" w:cs="Arial"/>
          <w:sz w:val="22"/>
          <w:szCs w:val="22"/>
        </w:rPr>
        <w:t>y</w:t>
      </w:r>
      <w:r w:rsidRPr="000746CB">
        <w:rPr>
          <w:rFonts w:ascii="Arial" w:hAnsi="Arial" w:cs="Arial"/>
          <w:b/>
          <w:sz w:val="22"/>
          <w:szCs w:val="22"/>
        </w:rPr>
        <w:t xml:space="preserve"> II.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III. </w:t>
      </w:r>
      <w:r w:rsidRPr="000746CB">
        <w:rPr>
          <w:rFonts w:ascii="Arial" w:hAnsi="Arial" w:cs="Arial"/>
          <w:sz w:val="22"/>
          <w:szCs w:val="22"/>
        </w:rPr>
        <w:t>Que hayan sido impugnados ante el Tribunal de Justicia Administrativa del Estado de Yucatán;</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IV. </w:t>
      </w:r>
      <w:r w:rsidRPr="000746CB">
        <w:rPr>
          <w:rFonts w:ascii="Arial" w:hAnsi="Arial" w:cs="Arial"/>
          <w:sz w:val="22"/>
          <w:szCs w:val="22"/>
        </w:rPr>
        <w:t>a la</w:t>
      </w:r>
      <w:r w:rsidRPr="000746CB">
        <w:rPr>
          <w:rFonts w:ascii="Arial" w:hAnsi="Arial" w:cs="Arial"/>
          <w:b/>
          <w:sz w:val="22"/>
          <w:szCs w:val="22"/>
        </w:rPr>
        <w:t xml:space="preserve"> VII.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146. </w:t>
      </w:r>
      <w:r w:rsidRPr="000746CB">
        <w:rPr>
          <w:rFonts w:ascii="Arial" w:hAnsi="Arial" w:cs="Arial"/>
          <w:sz w:val="22"/>
          <w:szCs w:val="22"/>
        </w:rPr>
        <w:t>El interesado podrá optar por impugnar un acto a través del Recurso de Revocación o promover, directamente contra dicho acto, juicio ante el Tribunal de Justicia Administrativa del Estado de Yucatán.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Si la resolución dictada en el Recurso de Revocación se combate ante el Tribunal de Justicia Administrativa del Estado de Yucatán, la impugnación del acto conexo deberá hacerse valer ante el propio Tribunal.</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161. </w:t>
      </w:r>
      <w:r w:rsidRPr="000746CB">
        <w:rPr>
          <w:rFonts w:ascii="Arial" w:hAnsi="Arial" w:cs="Arial"/>
          <w:sz w:val="22"/>
          <w:szCs w:val="22"/>
        </w:rPr>
        <w:t>Las notificaciones por estrados se harán fijando durante seis días el documento que se pretenda notificar en un sitio abierto al público de las oficinas de la autoridad que efectúe la notificación o publicando el documento citado, durante el mismo plazo, en la página electrónica que al efecto establezcan las autoridades fiscales; dicho plazo se contará a partir del día siguiente a aquél en que el documento fue fijado o publicado, según corresponda; la autoridad dejará constancia de ello en el expediente respectivo. En estos casos, se tendrá como fecha de notificación la del séptimo día contado a partir del día siguiente a aquél en el que se hubiera fijado o publicado el documento.</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163.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I. </w:t>
      </w:r>
      <w:r w:rsidRPr="000746CB">
        <w:rPr>
          <w:rFonts w:ascii="Arial" w:hAnsi="Arial" w:cs="Arial"/>
          <w:sz w:val="22"/>
          <w:szCs w:val="22"/>
        </w:rPr>
        <w:t>y</w:t>
      </w:r>
      <w:r w:rsidRPr="000746CB">
        <w:rPr>
          <w:rFonts w:ascii="Arial" w:hAnsi="Arial" w:cs="Arial"/>
          <w:b/>
          <w:sz w:val="22"/>
          <w:szCs w:val="22"/>
        </w:rPr>
        <w:t xml:space="preserve"> II.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III. </w:t>
      </w:r>
      <w:r w:rsidRPr="000746CB">
        <w:rPr>
          <w:rFonts w:ascii="Arial" w:hAnsi="Arial" w:cs="Arial"/>
          <w:sz w:val="22"/>
          <w:szCs w:val="22"/>
        </w:rPr>
        <w:t>Fianza otorgada por institución autorizada, a favor de la Secretaría de Administración y Finanzas, la que no gozará de los beneficios de orden y excusión.</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Para los efectos fiscales, en el caso de que la póliza de fianza se exhiba en documento digital, deberá contener la firma electrónica o el sello digital de la institución emisora de pólizas de fianzas;</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IV</w:t>
      </w:r>
      <w:proofErr w:type="gramStart"/>
      <w:r w:rsidRPr="000746CB">
        <w:rPr>
          <w:rFonts w:ascii="Arial" w:hAnsi="Arial" w:cs="Arial"/>
          <w:b/>
          <w:sz w:val="22"/>
          <w:szCs w:val="22"/>
        </w:rPr>
        <w:t xml:space="preserve">. </w:t>
      </w:r>
      <w:r w:rsidRPr="000746CB">
        <w:rPr>
          <w:rFonts w:ascii="Arial" w:hAnsi="Arial" w:cs="Arial"/>
          <w:sz w:val="22"/>
          <w:szCs w:val="22"/>
        </w:rPr>
        <w:t>…</w:t>
      </w:r>
      <w:proofErr w:type="gramEnd"/>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V. </w:t>
      </w:r>
      <w:r w:rsidRPr="000746CB">
        <w:rPr>
          <w:rFonts w:ascii="Arial" w:hAnsi="Arial" w:cs="Arial"/>
          <w:sz w:val="22"/>
          <w:szCs w:val="22"/>
        </w:rPr>
        <w:t>Embargo en la vía administrativa de bienes muebles tangibles e inmuebles, así como negociaciones, y</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proofErr w:type="gramStart"/>
      <w:r w:rsidRPr="000746CB">
        <w:rPr>
          <w:rFonts w:ascii="Arial" w:hAnsi="Arial" w:cs="Arial"/>
          <w:b/>
          <w:sz w:val="22"/>
          <w:szCs w:val="22"/>
        </w:rPr>
        <w:t>VI.</w:t>
      </w:r>
      <w:proofErr w:type="gramEnd"/>
      <w:r w:rsidRPr="000746CB">
        <w:rPr>
          <w:rFonts w:ascii="Arial" w:hAnsi="Arial" w:cs="Arial"/>
          <w:b/>
          <w:sz w:val="22"/>
          <w:szCs w:val="22"/>
        </w:rPr>
        <w:t xml:space="preserve">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181.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I. </w:t>
      </w:r>
      <w:r w:rsidRPr="000746CB">
        <w:rPr>
          <w:rFonts w:ascii="Arial" w:hAnsi="Arial" w:cs="Arial"/>
          <w:sz w:val="22"/>
          <w:szCs w:val="22"/>
        </w:rPr>
        <w:t>Se solicite la suspensión del procedimiento administrativo de ejecución, inclusive si dicha suspensión se solicita ante el Tribunal de Justicia Administrativa del Estado de Yucatán, en los términos de la Ley de lo Contencioso Administrativo del Estado de Yucatán;</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b/>
          <w:sz w:val="22"/>
          <w:szCs w:val="22"/>
        </w:rPr>
      </w:pPr>
      <w:r w:rsidRPr="000746CB">
        <w:rPr>
          <w:rFonts w:ascii="Arial" w:hAnsi="Arial" w:cs="Arial"/>
          <w:b/>
          <w:sz w:val="22"/>
          <w:szCs w:val="22"/>
        </w:rPr>
        <w:t xml:space="preserve">II. </w:t>
      </w:r>
      <w:r w:rsidRPr="000746CB">
        <w:rPr>
          <w:rFonts w:ascii="Arial" w:hAnsi="Arial" w:cs="Arial"/>
          <w:sz w:val="22"/>
          <w:szCs w:val="22"/>
        </w:rPr>
        <w:t>a la</w:t>
      </w:r>
      <w:r w:rsidRPr="000746CB">
        <w:rPr>
          <w:rFonts w:ascii="Arial" w:hAnsi="Arial" w:cs="Arial"/>
          <w:b/>
          <w:sz w:val="22"/>
          <w:szCs w:val="22"/>
        </w:rPr>
        <w:t xml:space="preserve"> V</w:t>
      </w:r>
      <w:proofErr w:type="gramStart"/>
      <w:r w:rsidRPr="000746CB">
        <w:rPr>
          <w:rFonts w:ascii="Arial" w:hAnsi="Arial" w:cs="Arial"/>
          <w:b/>
          <w:sz w:val="22"/>
          <w:szCs w:val="22"/>
        </w:rPr>
        <w:t xml:space="preserve">. </w:t>
      </w:r>
      <w:r w:rsidRPr="000746CB">
        <w:rPr>
          <w:rFonts w:ascii="Arial" w:hAnsi="Arial" w:cs="Arial"/>
          <w:sz w:val="22"/>
          <w:szCs w:val="22"/>
        </w:rPr>
        <w:t>…</w:t>
      </w:r>
      <w:proofErr w:type="gramEnd"/>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184.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I. </w:t>
      </w:r>
      <w:r w:rsidRPr="000746CB">
        <w:rPr>
          <w:rFonts w:ascii="Arial" w:hAnsi="Arial" w:cs="Arial"/>
          <w:sz w:val="22"/>
          <w:szCs w:val="22"/>
        </w:rPr>
        <w:t>La autoridad ejecutora requerirá de pago a la institución emisora de pólizas de fianzas, acompañando copia de los documentos que justifiquen el crédito garantizado y su exigibilidad. Para ello, la institución emisora de pólizas de fianzas designará a un apoderado para recibir requerimientos de pago y el domicilio para dicho efecto, debiendo informar de los cambios que se produzcan dentro de los quince días de anticipación a la fecha en que se pretenda surtan sus efectos, a la autoridad ejecutora. La citada información se incorporará en la póliza de fianza respectiva y los cambios se proporcionarán a la autoridad ejecutora. Se notificará el requerimiento por estrados cuando no se haga alguno de los señalamientos mencionados;</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ll. </w:t>
      </w:r>
      <w:r w:rsidRPr="000746CB">
        <w:rPr>
          <w:rFonts w:ascii="Arial" w:hAnsi="Arial" w:cs="Arial"/>
          <w:sz w:val="22"/>
          <w:szCs w:val="22"/>
        </w:rPr>
        <w:t>Si no se paga dentro de los quince días siguientes a la fecha en que surta efectos la notificación del requerimiento, la propia ejecutora ordenará a la institución de crédito o casa de bolsa que mantenga en depósito los títulos o valores en los que la institución emisora de pólizas de fianza tenga invertidas sus reservas técnicas, y que proceda a su venta a precio de mercado, hasta por el monto necesario para cubrir el principal y accesorios, los que entregará en pago a la autoridad ejecutora. La venta se realizará en o fuera de bolsa, de acuerdo con la naturaleza de los títulos o valores.</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Para estos efectos, las instituciones de crédito y casas de bolsa que mantengan títulos o valores en depósito por parte de las instituciones emisoras de pólizas de fianzas, deberán informar dicha situación a la autoridad fiscal. En los casos en que las instituciones de crédito o las casas de bolsa omitan cumplir con la obligación anterior, resultará improcedente la aceptación de las pólizas de fianza para garantizar créditos fiscales.</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Cuando dejen de actuar como depositarios de las instituciones emisoras de pólizas de fianzas, deberán notificarlos a dichas autoridades e indicar la casa de bolsa e institución de crédito a la que efectuaron la transferencia de los títulos o valores.</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III. </w:t>
      </w:r>
      <w:r w:rsidRPr="000746CB">
        <w:rPr>
          <w:rFonts w:ascii="Arial" w:hAnsi="Arial" w:cs="Arial"/>
          <w:sz w:val="22"/>
          <w:szCs w:val="22"/>
        </w:rPr>
        <w:t>La autoridad ejecutora informará a la institución emisora de pólizas de fianza sobre la orden dirigida a las instituciones de crédito o las casas de bolsa, la cual podrá oponerse a la venta únicamente exhibiendo el comprobante de pago del importe establecido en la póliza.</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Para los efectos del párrafo anterior, si la institución emisora de pólizas de fianza exhibe el comprobante de pago del importe establecido en la póliza, más sus accesorios, dentro del plazo establecido en la fracción II de este artículo, la autoridad fiscal ordenará a la institución de crédito o a la casa de bolsa, suspender la venta de los títulos o valores.</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187. </w:t>
      </w:r>
      <w:r w:rsidRPr="000746CB">
        <w:rPr>
          <w:rFonts w:ascii="Arial" w:hAnsi="Arial" w:cs="Arial"/>
          <w:sz w:val="22"/>
          <w:szCs w:val="22"/>
        </w:rPr>
        <w:t>En caso de negativa o violación a la suspensión del procedimiento administrativo de ejecución, los interesados podrán promover el incidente de suspensión de la ejecución ante el Tribunal de Justicia Administrativa del Estado de Yucatán u ocurrir al superior jerárquico de la autoridad ejecutora, si se está tramitando recurso, acompañando los documentos en que conste el medio de defensa hecho valer y el ofrecimiento o, en su caso, el otorgamiento de la garantía del interés fiscal. El superior jerárquico aplicará, en lo conducente, las reglas establecidas por este Código para el citado incidente de suspensión de la ejecución.</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211. </w:t>
      </w:r>
      <w:r w:rsidRPr="000746CB">
        <w:rPr>
          <w:rFonts w:ascii="Arial" w:hAnsi="Arial" w:cs="Arial"/>
          <w:sz w:val="22"/>
          <w:szCs w:val="22"/>
        </w:rPr>
        <w:t>El embargo de créditos será notificado directamente por la autoridad fiscal a los deudores del embargado y se les requerirá con el objeto de que informen las características de la relación contractual con el contribuyente, apercibidos de que, de no comparecer en el término de tres días, se les impondrá una multa de conformidad con el artículo 116 de este Código. Asimismo, se les requerirá para que no efectúen el pago de las cantidades respectivas a este sino a la autoridad fiscal, apercibidos de doble pago en caso de desobediencia.</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Si se tratara de títulos a la orden o al portador, el embargo solo podrá practicarse mediante la obtención física de estos.</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Si llegara a asegurarse el título de crédito, se nombrará a un depositario que lo conserve en guarda, quien tendrá la obligación de hacer todo lo necesario para que no se altere ni menoscabe el derecho que el título represente, y de intentar las acciones y recursos que la ley concede para hacer efectivo el crédito.</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Si en cumplimiento de lo dispuesto en el párrafo primero de este artículo, se paga un crédito cuya cancelación deba anotarse en el Registro Público de la Propiedad y del Comercio, y que corresponda, el titular de la oficina ejecutora requerirá al titular de los créditos embargados para que, dentro de los cinco días siguientes al en que surta efectos la notificación, firme la escritura de pago y cancelación o el documento en que deba constar el finiquito.</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En caso de que el titular de los créditos embargados no firme dentro del plazo indicado en el párrafo inmediato anterior, el titular de la oficina ejecutora firmará la escritura o documentos relativos en rebeldía de aquél y lo hará del conocimiento del Registro Público de la Propiedad y del Comercio que corresponda, para los efectos procedentes.</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El incumplimiento en que incurra el deudor del embargado a lo indicado en el primer párrafo de este artículo, dentro del plazo que para tal efecto le haga del conocimiento la autoridad fiscal, hará exigible el monto respectivo a través del procedimiento administrativo de ejecución.</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234.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La Agencia de Administración Fiscal de Yucatán fincará el remate a favor de quien haya hecho la mejor postura y efectuado el pago de la postura ofrecida, dentro de los plazos establecidos en los artículos 236 y 237 de este Código. Cuando existan varios postores que hayan ofrecido una suma igual, y dicha suma sea la postura más alta, se aceptará la primera postura que se haya recibido.</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236. </w:t>
      </w:r>
      <w:r w:rsidRPr="000746CB">
        <w:rPr>
          <w:rFonts w:ascii="Arial" w:hAnsi="Arial" w:cs="Arial"/>
          <w:sz w:val="22"/>
          <w:szCs w:val="22"/>
        </w:rPr>
        <w:t>Declarado ganador al oferente de la postura más alta, en caso de bienes muebles, se aplicará el depósito constituido. Dentro de los tres días siguientes a la fecha del remate, el postor deberá enterar mediante transferencia electrónica de fondos o depósito bancario, el saldo de la cantidad ofrecida de contado en su postura o la que resulte de las mejoras.</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237. </w:t>
      </w:r>
      <w:r w:rsidRPr="000746CB">
        <w:rPr>
          <w:rFonts w:ascii="Arial" w:hAnsi="Arial" w:cs="Arial"/>
          <w:sz w:val="22"/>
          <w:szCs w:val="22"/>
        </w:rPr>
        <w:t>Declarado ganador al oferente de la postura más alta, en caso de bienes inmuebles o negociaciones, se aplicará el depósito constituido. Dentro de los tres días siguientes a la fecha del remate, el postor deberá enterar mediante transferencia electrónica de fondos o depósito bancario, el saldo de la cantidad ofrecida de contado en su postura o la que resulte de las mejoras.</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Artículo 240.</w:t>
      </w:r>
      <w:r w:rsidRPr="000746CB">
        <w:rPr>
          <w:rFonts w:ascii="Arial" w:hAnsi="Arial" w:cs="Arial"/>
          <w:sz w:val="22"/>
          <w:szCs w:val="22"/>
        </w:rPr>
        <w:t xml:space="preserve"> En el caso de que los bienes rematados no puedan ser entregados al postor a cuyo favor se hubiera fincado el remate en la fecha en que éste lo solicite, por existir impedimento jurídico debidamente fundado para ello, aquél podrá, en un plazo de seis meses, contado a partir de la fecha en que la autoridad le informe sobre la imposibilidad de la entrega de los bienes, solicitar a la autoridad fiscal la entrega del monto pagado por la adquisición de dichos bienes. La autoridad entregará la cantidad respectiva en un plazo de dos meses, contado a partir de la fecha en que se efectúe la solicitud. Si dentro de este último plazo cesa la causa por la cual la autoridad fiscal se vio imposibilitada para efectuar la entrega de los bienes rematados, se procederá a la entrega de estos, en lugar de entregar al postor las cantidades pagadas por esos bienes.</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243.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Cuando la adjudicación de los bienes se deba inscribir en el Registro Público de la Propiedad, el acta de adjudicación, debidamente firmada por la autoridad ejecutora, tendrá el carácter de escritura pública y será el documento público que se considerará como testimonio de escritura para los efectos de inscripción en dicho Registro.</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Artículo 249.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b/>
          <w:sz w:val="22"/>
          <w:szCs w:val="22"/>
        </w:rPr>
        <w:t xml:space="preserve">I. </w:t>
      </w:r>
      <w:r w:rsidRPr="000746CB">
        <w:rPr>
          <w:rFonts w:ascii="Arial" w:hAnsi="Arial" w:cs="Arial"/>
          <w:sz w:val="22"/>
          <w:szCs w:val="22"/>
        </w:rPr>
        <w:t>a la</w:t>
      </w:r>
      <w:r w:rsidRPr="000746CB">
        <w:rPr>
          <w:rFonts w:ascii="Arial" w:hAnsi="Arial" w:cs="Arial"/>
          <w:b/>
          <w:sz w:val="22"/>
          <w:szCs w:val="22"/>
        </w:rPr>
        <w:t xml:space="preserve"> IV. </w:t>
      </w: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Cuando los bienes hubieran causado abandono, las autoridades fiscales notificarán, por cualquiera de las formas de notificación señaladas en el artículo 156 de este Código, que ha transcurrido el plazo de abandono y que, como consecuencia, pasan a propiedad del fisco estatal. En los casos en que no se hubiera señalado domicilio o el señalado no corresponda a la persona, la notificación se efectuará por correo certificado con acuse de recibo o por estrados.</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w:t>
      </w:r>
    </w:p>
    <w:p w:rsidR="000746CB" w:rsidRPr="000746CB" w:rsidRDefault="000746CB" w:rsidP="000746CB">
      <w:pPr>
        <w:tabs>
          <w:tab w:val="right" w:pos="8498"/>
        </w:tabs>
        <w:jc w:val="both"/>
        <w:rPr>
          <w:rFonts w:ascii="Arial" w:hAnsi="Arial" w:cs="Arial"/>
          <w:b/>
          <w:sz w:val="22"/>
          <w:szCs w:val="22"/>
        </w:rPr>
      </w:pPr>
    </w:p>
    <w:p w:rsidR="009A3DE0" w:rsidRDefault="009A3DE0" w:rsidP="000746CB">
      <w:pPr>
        <w:tabs>
          <w:tab w:val="right" w:pos="8498"/>
        </w:tabs>
        <w:jc w:val="center"/>
        <w:rPr>
          <w:rFonts w:ascii="Arial" w:hAnsi="Arial" w:cs="Arial"/>
          <w:b/>
          <w:sz w:val="22"/>
          <w:szCs w:val="22"/>
        </w:rPr>
      </w:pPr>
    </w:p>
    <w:p w:rsidR="009A3DE0" w:rsidRDefault="009A3DE0" w:rsidP="000746CB">
      <w:pPr>
        <w:tabs>
          <w:tab w:val="right" w:pos="8498"/>
        </w:tabs>
        <w:jc w:val="center"/>
        <w:rPr>
          <w:rFonts w:ascii="Arial" w:hAnsi="Arial" w:cs="Arial"/>
          <w:b/>
          <w:sz w:val="22"/>
          <w:szCs w:val="22"/>
        </w:rPr>
      </w:pPr>
    </w:p>
    <w:p w:rsidR="009A3DE0" w:rsidRDefault="009A3DE0" w:rsidP="000746CB">
      <w:pPr>
        <w:tabs>
          <w:tab w:val="right" w:pos="8498"/>
        </w:tabs>
        <w:jc w:val="center"/>
        <w:rPr>
          <w:rFonts w:ascii="Arial" w:hAnsi="Arial" w:cs="Arial"/>
          <w:b/>
          <w:sz w:val="22"/>
          <w:szCs w:val="22"/>
        </w:rPr>
      </w:pPr>
    </w:p>
    <w:p w:rsidR="009A3DE0" w:rsidRDefault="009A3DE0" w:rsidP="000746CB">
      <w:pPr>
        <w:tabs>
          <w:tab w:val="right" w:pos="8498"/>
        </w:tabs>
        <w:jc w:val="center"/>
        <w:rPr>
          <w:rFonts w:ascii="Arial" w:hAnsi="Arial" w:cs="Arial"/>
          <w:b/>
          <w:sz w:val="22"/>
          <w:szCs w:val="22"/>
        </w:rPr>
      </w:pPr>
    </w:p>
    <w:p w:rsidR="009A3DE0" w:rsidRDefault="009A3DE0" w:rsidP="000746CB">
      <w:pPr>
        <w:tabs>
          <w:tab w:val="right" w:pos="8498"/>
        </w:tabs>
        <w:jc w:val="center"/>
        <w:rPr>
          <w:rFonts w:ascii="Arial" w:hAnsi="Arial" w:cs="Arial"/>
          <w:b/>
          <w:sz w:val="22"/>
          <w:szCs w:val="22"/>
        </w:rPr>
      </w:pPr>
    </w:p>
    <w:p w:rsidR="000746CB" w:rsidRPr="000746CB" w:rsidRDefault="000746CB" w:rsidP="000746CB">
      <w:pPr>
        <w:tabs>
          <w:tab w:val="right" w:pos="8498"/>
        </w:tabs>
        <w:jc w:val="center"/>
        <w:rPr>
          <w:rFonts w:ascii="Arial" w:hAnsi="Arial" w:cs="Arial"/>
          <w:b/>
          <w:sz w:val="22"/>
          <w:szCs w:val="22"/>
        </w:rPr>
      </w:pPr>
      <w:bookmarkStart w:id="0" w:name="_GoBack"/>
      <w:bookmarkEnd w:id="0"/>
      <w:r w:rsidRPr="000746CB">
        <w:rPr>
          <w:rFonts w:ascii="Arial" w:hAnsi="Arial" w:cs="Arial"/>
          <w:b/>
          <w:sz w:val="22"/>
          <w:szCs w:val="22"/>
        </w:rPr>
        <w:t>Transitorios:</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b/>
          <w:sz w:val="22"/>
          <w:szCs w:val="22"/>
        </w:rPr>
      </w:pPr>
      <w:r w:rsidRPr="000746CB">
        <w:rPr>
          <w:rFonts w:ascii="Arial" w:hAnsi="Arial" w:cs="Arial"/>
          <w:b/>
          <w:sz w:val="22"/>
          <w:szCs w:val="22"/>
        </w:rPr>
        <w:t>Artículo primero. Entrada en vigor</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Este decreto entrará en vigor el 1 de enero de 2021, previa publicación en el Diario Oficial del Gobierno del Estado de Yucatán.</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b/>
          <w:sz w:val="22"/>
          <w:szCs w:val="22"/>
        </w:rPr>
      </w:pPr>
      <w:r w:rsidRPr="000746CB">
        <w:rPr>
          <w:rFonts w:ascii="Arial" w:hAnsi="Arial" w:cs="Arial"/>
          <w:b/>
          <w:sz w:val="22"/>
          <w:szCs w:val="22"/>
        </w:rPr>
        <w:t>Artículo segundo. Derogación</w:t>
      </w:r>
    </w:p>
    <w:p w:rsidR="000746CB" w:rsidRPr="000746CB" w:rsidRDefault="000746CB" w:rsidP="000746CB">
      <w:pPr>
        <w:tabs>
          <w:tab w:val="right" w:pos="8498"/>
        </w:tabs>
        <w:jc w:val="both"/>
        <w:rPr>
          <w:rFonts w:ascii="Arial" w:hAnsi="Arial" w:cs="Arial"/>
          <w:b/>
          <w:sz w:val="22"/>
          <w:szCs w:val="22"/>
        </w:rPr>
      </w:pPr>
    </w:p>
    <w:p w:rsidR="000746CB" w:rsidRPr="000746CB" w:rsidRDefault="000746CB" w:rsidP="000746CB">
      <w:pPr>
        <w:tabs>
          <w:tab w:val="right" w:pos="8498"/>
        </w:tabs>
        <w:jc w:val="both"/>
        <w:rPr>
          <w:rFonts w:ascii="Arial" w:hAnsi="Arial" w:cs="Arial"/>
          <w:sz w:val="22"/>
          <w:szCs w:val="22"/>
        </w:rPr>
      </w:pPr>
      <w:r w:rsidRPr="000746CB">
        <w:rPr>
          <w:rFonts w:ascii="Arial" w:hAnsi="Arial" w:cs="Arial"/>
          <w:sz w:val="22"/>
          <w:szCs w:val="22"/>
        </w:rPr>
        <w:t>Se derogan todas aquellas disposiciones de igual o menor rango que se opongan a este decreto.</w:t>
      </w:r>
    </w:p>
    <w:p w:rsidR="000746CB" w:rsidRPr="000746CB" w:rsidRDefault="000746CB" w:rsidP="000746CB">
      <w:pPr>
        <w:pStyle w:val="Textoindependiente"/>
        <w:spacing w:line="240" w:lineRule="auto"/>
        <w:rPr>
          <w:rFonts w:ascii="Arial" w:hAnsi="Arial" w:cs="Arial"/>
          <w:szCs w:val="22"/>
          <w:lang w:eastAsia="es-MX"/>
        </w:rPr>
      </w:pPr>
    </w:p>
    <w:p w:rsidR="009B513B" w:rsidRPr="000746CB" w:rsidRDefault="009B513B" w:rsidP="000746CB">
      <w:pPr>
        <w:shd w:val="clear" w:color="auto" w:fill="FFFFFF"/>
        <w:adjustRightInd w:val="0"/>
        <w:ind w:right="49"/>
        <w:jc w:val="both"/>
        <w:rPr>
          <w:rFonts w:ascii="Arial" w:hAnsi="Arial" w:cs="Arial"/>
          <w:b/>
          <w:bCs/>
          <w:sz w:val="22"/>
          <w:szCs w:val="22"/>
        </w:rPr>
      </w:pPr>
      <w:r w:rsidRPr="000746CB">
        <w:rPr>
          <w:rFonts w:ascii="Arial" w:hAnsi="Arial" w:cs="Arial"/>
          <w:b/>
          <w:bCs/>
          <w:sz w:val="22"/>
          <w:szCs w:val="22"/>
        </w:rPr>
        <w:t xml:space="preserve">DADO EN LA SEDE DEL RECINTO DEL PODER LEGISLATIVO EN LA CIUDAD DE MÉRIDA, YUCATÁN, ESTADOS UNIDOS MEXICANOS A LOS </w:t>
      </w:r>
      <w:r w:rsidR="00353433" w:rsidRPr="000746CB">
        <w:rPr>
          <w:rFonts w:ascii="Arial" w:hAnsi="Arial" w:cs="Arial"/>
          <w:b/>
          <w:bCs/>
          <w:sz w:val="22"/>
          <w:szCs w:val="22"/>
        </w:rPr>
        <w:t xml:space="preserve">CATORCE </w:t>
      </w:r>
      <w:r w:rsidRPr="000746CB">
        <w:rPr>
          <w:rFonts w:ascii="Arial" w:hAnsi="Arial" w:cs="Arial"/>
          <w:b/>
          <w:bCs/>
          <w:sz w:val="22"/>
          <w:szCs w:val="22"/>
        </w:rPr>
        <w:t xml:space="preserve">DÍAS DEL MES DE </w:t>
      </w:r>
      <w:r w:rsidR="009764B4" w:rsidRPr="000746CB">
        <w:rPr>
          <w:rFonts w:ascii="Arial" w:hAnsi="Arial" w:cs="Arial"/>
          <w:b/>
          <w:bCs/>
          <w:sz w:val="22"/>
          <w:szCs w:val="22"/>
        </w:rPr>
        <w:t xml:space="preserve">DICIEMBRE </w:t>
      </w:r>
      <w:r w:rsidRPr="000746CB">
        <w:rPr>
          <w:rFonts w:ascii="Arial" w:hAnsi="Arial" w:cs="Arial"/>
          <w:b/>
          <w:bCs/>
          <w:sz w:val="22"/>
          <w:szCs w:val="22"/>
        </w:rPr>
        <w:t xml:space="preserve">DEL AÑO DOS MIL </w:t>
      </w:r>
      <w:r w:rsidR="009764B4" w:rsidRPr="000746CB">
        <w:rPr>
          <w:rFonts w:ascii="Arial" w:hAnsi="Arial" w:cs="Arial"/>
          <w:b/>
          <w:bCs/>
          <w:sz w:val="22"/>
          <w:szCs w:val="22"/>
        </w:rPr>
        <w:t>VEINTE</w:t>
      </w:r>
      <w:r w:rsidRPr="000746CB">
        <w:rPr>
          <w:rFonts w:ascii="Arial" w:hAnsi="Arial" w:cs="Arial"/>
          <w:b/>
          <w:bCs/>
          <w:sz w:val="22"/>
          <w:szCs w:val="22"/>
        </w:rPr>
        <w:t>.</w:t>
      </w:r>
    </w:p>
    <w:p w:rsidR="007B092C" w:rsidRPr="000746CB" w:rsidRDefault="007B092C" w:rsidP="000746CB">
      <w:pPr>
        <w:shd w:val="clear" w:color="auto" w:fill="FFFFFF"/>
        <w:adjustRightInd w:val="0"/>
        <w:ind w:right="49"/>
        <w:jc w:val="center"/>
        <w:rPr>
          <w:rFonts w:ascii="Arial" w:hAnsi="Arial" w:cs="Arial"/>
          <w:b/>
          <w:bCs/>
          <w:sz w:val="22"/>
          <w:szCs w:val="22"/>
        </w:rPr>
      </w:pPr>
    </w:p>
    <w:p w:rsidR="005E3AE5" w:rsidRPr="000746CB" w:rsidRDefault="005E3AE5" w:rsidP="000746CB">
      <w:pPr>
        <w:shd w:val="clear" w:color="auto" w:fill="FFFFFF"/>
        <w:adjustRightInd w:val="0"/>
        <w:ind w:right="49"/>
        <w:jc w:val="center"/>
        <w:rPr>
          <w:rFonts w:ascii="Arial" w:hAnsi="Arial" w:cs="Arial"/>
          <w:b/>
          <w:bCs/>
          <w:sz w:val="22"/>
          <w:szCs w:val="22"/>
        </w:rPr>
      </w:pPr>
    </w:p>
    <w:p w:rsidR="007B092C" w:rsidRPr="000746CB" w:rsidRDefault="007B092C" w:rsidP="000746CB">
      <w:pPr>
        <w:ind w:right="-6" w:hanging="11"/>
        <w:jc w:val="center"/>
        <w:rPr>
          <w:rFonts w:ascii="Arial" w:eastAsia="Arial" w:hAnsi="Arial" w:cs="Arial"/>
          <w:b/>
          <w:color w:val="000000"/>
          <w:sz w:val="22"/>
          <w:szCs w:val="22"/>
          <w:lang w:val="pt-BR" w:eastAsia="es-MX"/>
        </w:rPr>
      </w:pPr>
      <w:r w:rsidRPr="000746CB">
        <w:rPr>
          <w:rFonts w:ascii="Arial" w:eastAsia="Arial" w:hAnsi="Arial" w:cs="Arial"/>
          <w:b/>
          <w:color w:val="000000"/>
          <w:sz w:val="22"/>
          <w:szCs w:val="22"/>
          <w:lang w:val="pt-BR" w:eastAsia="es-MX"/>
        </w:rPr>
        <w:t>PRESIDENTA:</w:t>
      </w:r>
    </w:p>
    <w:p w:rsidR="007B092C" w:rsidRPr="000746CB" w:rsidRDefault="007B092C" w:rsidP="000746CB">
      <w:pPr>
        <w:ind w:left="708" w:right="-6" w:hanging="11"/>
        <w:jc w:val="center"/>
        <w:rPr>
          <w:rFonts w:ascii="Arial" w:eastAsia="Arial" w:hAnsi="Arial" w:cs="Arial"/>
          <w:b/>
          <w:color w:val="000000"/>
          <w:sz w:val="22"/>
          <w:szCs w:val="22"/>
          <w:lang w:val="pt-BR" w:eastAsia="es-MX"/>
        </w:rPr>
      </w:pPr>
    </w:p>
    <w:p w:rsidR="007B092C" w:rsidRPr="000746CB" w:rsidRDefault="007B092C" w:rsidP="000746CB">
      <w:pPr>
        <w:ind w:left="708" w:right="-6" w:hanging="11"/>
        <w:jc w:val="center"/>
        <w:rPr>
          <w:rFonts w:ascii="Arial" w:eastAsia="Arial" w:hAnsi="Arial" w:cs="Arial"/>
          <w:b/>
          <w:color w:val="000000"/>
          <w:sz w:val="22"/>
          <w:szCs w:val="22"/>
          <w:lang w:val="pt-BR" w:eastAsia="es-MX"/>
        </w:rPr>
      </w:pPr>
    </w:p>
    <w:p w:rsidR="007B092C" w:rsidRPr="000746CB" w:rsidRDefault="007B092C" w:rsidP="000746CB">
      <w:pPr>
        <w:ind w:right="-6" w:hanging="11"/>
        <w:jc w:val="center"/>
        <w:rPr>
          <w:rFonts w:ascii="Arial" w:eastAsia="Arial" w:hAnsi="Arial" w:cs="Arial"/>
          <w:b/>
          <w:color w:val="000000"/>
          <w:sz w:val="22"/>
          <w:szCs w:val="22"/>
          <w:lang w:val="pt-BR" w:eastAsia="es-MX"/>
        </w:rPr>
      </w:pPr>
      <w:r w:rsidRPr="000746CB">
        <w:rPr>
          <w:rFonts w:ascii="Arial" w:eastAsia="Arial" w:hAnsi="Arial" w:cs="Arial"/>
          <w:b/>
          <w:color w:val="000000"/>
          <w:sz w:val="22"/>
          <w:szCs w:val="22"/>
          <w:lang w:val="pt-BR" w:eastAsia="es-MX"/>
        </w:rPr>
        <w:t>DIP. LIZZETE JANICE ESCOBEDO SALAZAR.</w:t>
      </w:r>
    </w:p>
    <w:p w:rsidR="007B092C" w:rsidRPr="000746CB" w:rsidRDefault="007B092C" w:rsidP="000746CB">
      <w:pPr>
        <w:ind w:left="708" w:right="-6" w:hanging="11"/>
        <w:jc w:val="center"/>
        <w:rPr>
          <w:rFonts w:ascii="Arial" w:eastAsia="Arial" w:hAnsi="Arial" w:cs="Arial"/>
          <w:b/>
          <w:color w:val="000000"/>
          <w:sz w:val="22"/>
          <w:szCs w:val="22"/>
          <w:lang w:val="pt-BR" w:eastAsia="es-MX"/>
        </w:rPr>
      </w:pPr>
    </w:p>
    <w:p w:rsidR="007B092C" w:rsidRPr="000746CB" w:rsidRDefault="007B092C" w:rsidP="000746CB">
      <w:pPr>
        <w:ind w:left="708" w:right="-6" w:hanging="11"/>
        <w:jc w:val="center"/>
        <w:rPr>
          <w:rFonts w:ascii="Arial" w:eastAsia="Arial" w:hAnsi="Arial" w:cs="Arial"/>
          <w:b/>
          <w:color w:val="000000"/>
          <w:sz w:val="22"/>
          <w:szCs w:val="22"/>
          <w:lang w:val="pt-BR" w:eastAsia="es-MX"/>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7B092C" w:rsidRPr="000746CB" w:rsidTr="008531BA">
        <w:trPr>
          <w:jc w:val="center"/>
        </w:trPr>
        <w:tc>
          <w:tcPr>
            <w:tcW w:w="5032" w:type="dxa"/>
          </w:tcPr>
          <w:p w:rsidR="007B092C" w:rsidRPr="000746CB" w:rsidRDefault="007B092C" w:rsidP="000746CB">
            <w:pPr>
              <w:ind w:left="708" w:right="-6" w:hanging="11"/>
              <w:jc w:val="center"/>
              <w:rPr>
                <w:rFonts w:ascii="Arial" w:eastAsia="Arial" w:hAnsi="Arial" w:cs="Arial"/>
                <w:b/>
                <w:color w:val="000000"/>
                <w:sz w:val="22"/>
                <w:szCs w:val="22"/>
                <w:lang w:eastAsia="es-MX"/>
              </w:rPr>
            </w:pPr>
            <w:r w:rsidRPr="000746CB">
              <w:rPr>
                <w:rFonts w:ascii="Arial" w:eastAsia="Arial" w:hAnsi="Arial" w:cs="Arial"/>
                <w:b/>
                <w:color w:val="000000"/>
                <w:sz w:val="22"/>
                <w:szCs w:val="22"/>
                <w:lang w:eastAsia="es-MX"/>
              </w:rPr>
              <w:t>SECRETARIA:</w:t>
            </w:r>
          </w:p>
          <w:p w:rsidR="007B092C" w:rsidRPr="000746CB" w:rsidRDefault="007B092C" w:rsidP="000746CB">
            <w:pPr>
              <w:ind w:left="708" w:right="-6" w:hanging="11"/>
              <w:jc w:val="center"/>
              <w:rPr>
                <w:rFonts w:ascii="Arial" w:eastAsia="Arial" w:hAnsi="Arial" w:cs="Arial"/>
                <w:b/>
                <w:color w:val="000000"/>
                <w:sz w:val="22"/>
                <w:szCs w:val="22"/>
                <w:lang w:eastAsia="es-MX"/>
              </w:rPr>
            </w:pPr>
          </w:p>
          <w:p w:rsidR="007B092C" w:rsidRPr="000746CB" w:rsidRDefault="007B092C" w:rsidP="000746CB">
            <w:pPr>
              <w:ind w:left="708" w:right="-6" w:hanging="11"/>
              <w:jc w:val="center"/>
              <w:rPr>
                <w:rFonts w:ascii="Arial" w:eastAsia="Arial" w:hAnsi="Arial" w:cs="Arial"/>
                <w:b/>
                <w:color w:val="000000"/>
                <w:sz w:val="22"/>
                <w:szCs w:val="22"/>
                <w:lang w:eastAsia="es-MX"/>
              </w:rPr>
            </w:pPr>
          </w:p>
          <w:p w:rsidR="007B092C" w:rsidRPr="000746CB" w:rsidRDefault="007B092C" w:rsidP="000746CB">
            <w:pPr>
              <w:ind w:left="708" w:right="-6" w:hanging="11"/>
              <w:jc w:val="center"/>
              <w:rPr>
                <w:rFonts w:ascii="Arial" w:eastAsia="Arial" w:hAnsi="Arial" w:cs="Arial"/>
                <w:b/>
                <w:color w:val="000000"/>
                <w:sz w:val="22"/>
                <w:szCs w:val="22"/>
                <w:lang w:eastAsia="es-MX"/>
              </w:rPr>
            </w:pPr>
          </w:p>
          <w:p w:rsidR="007B092C" w:rsidRPr="000746CB" w:rsidRDefault="007B092C" w:rsidP="000746CB">
            <w:pPr>
              <w:ind w:left="708" w:right="-6" w:hanging="11"/>
              <w:jc w:val="center"/>
              <w:rPr>
                <w:rFonts w:ascii="Arial" w:eastAsia="Arial" w:hAnsi="Arial" w:cs="Arial"/>
                <w:b/>
                <w:color w:val="000000"/>
                <w:sz w:val="22"/>
                <w:szCs w:val="22"/>
                <w:lang w:eastAsia="es-MX"/>
              </w:rPr>
            </w:pPr>
            <w:r w:rsidRPr="000746CB">
              <w:rPr>
                <w:rFonts w:ascii="Arial" w:eastAsia="Arial" w:hAnsi="Arial" w:cs="Arial"/>
                <w:b/>
                <w:color w:val="000000"/>
                <w:sz w:val="22"/>
                <w:szCs w:val="22"/>
                <w:lang w:eastAsia="es-MX"/>
              </w:rPr>
              <w:t xml:space="preserve">DIP. </w:t>
            </w:r>
            <w:r w:rsidRPr="000746CB">
              <w:rPr>
                <w:rFonts w:ascii="Arial" w:eastAsia="Arial" w:hAnsi="Arial" w:cs="Arial"/>
                <w:b/>
                <w:bCs/>
                <w:color w:val="000000"/>
                <w:sz w:val="22"/>
                <w:szCs w:val="22"/>
                <w:lang w:eastAsia="es-MX"/>
              </w:rPr>
              <w:t>FÁTIMA DEL ROSARIO PERERA SALAZAR</w:t>
            </w:r>
            <w:r w:rsidRPr="000746CB">
              <w:rPr>
                <w:rFonts w:ascii="Arial" w:eastAsia="Arial" w:hAnsi="Arial" w:cs="Arial"/>
                <w:b/>
                <w:color w:val="000000"/>
                <w:sz w:val="22"/>
                <w:szCs w:val="22"/>
                <w:lang w:eastAsia="es-MX"/>
              </w:rPr>
              <w:t>.</w:t>
            </w:r>
          </w:p>
        </w:tc>
        <w:tc>
          <w:tcPr>
            <w:tcW w:w="4831" w:type="dxa"/>
          </w:tcPr>
          <w:p w:rsidR="007B092C" w:rsidRPr="000746CB" w:rsidRDefault="007B092C" w:rsidP="000746CB">
            <w:pPr>
              <w:ind w:left="708" w:right="-6" w:hanging="11"/>
              <w:jc w:val="center"/>
              <w:rPr>
                <w:rFonts w:ascii="Arial" w:eastAsia="Arial" w:hAnsi="Arial" w:cs="Arial"/>
                <w:b/>
                <w:color w:val="000000"/>
                <w:sz w:val="22"/>
                <w:szCs w:val="22"/>
                <w:lang w:eastAsia="es-MX"/>
              </w:rPr>
            </w:pPr>
            <w:r w:rsidRPr="000746CB">
              <w:rPr>
                <w:rFonts w:ascii="Arial" w:eastAsia="Arial" w:hAnsi="Arial" w:cs="Arial"/>
                <w:b/>
                <w:color w:val="000000"/>
                <w:sz w:val="22"/>
                <w:szCs w:val="22"/>
                <w:lang w:eastAsia="es-MX"/>
              </w:rPr>
              <w:t>SECRETARIA:</w:t>
            </w:r>
          </w:p>
          <w:p w:rsidR="007B092C" w:rsidRPr="000746CB" w:rsidRDefault="007B092C" w:rsidP="000746CB">
            <w:pPr>
              <w:ind w:left="708" w:right="-6" w:hanging="11"/>
              <w:jc w:val="center"/>
              <w:rPr>
                <w:rFonts w:ascii="Arial" w:eastAsia="Arial" w:hAnsi="Arial" w:cs="Arial"/>
                <w:b/>
                <w:color w:val="000000"/>
                <w:sz w:val="22"/>
                <w:szCs w:val="22"/>
                <w:lang w:eastAsia="es-MX"/>
              </w:rPr>
            </w:pPr>
          </w:p>
          <w:p w:rsidR="007B092C" w:rsidRPr="000746CB" w:rsidRDefault="007B092C" w:rsidP="000746CB">
            <w:pPr>
              <w:ind w:left="708" w:right="-6" w:hanging="11"/>
              <w:jc w:val="center"/>
              <w:rPr>
                <w:rFonts w:ascii="Arial" w:eastAsia="Arial" w:hAnsi="Arial" w:cs="Arial"/>
                <w:b/>
                <w:color w:val="000000"/>
                <w:sz w:val="22"/>
                <w:szCs w:val="22"/>
                <w:lang w:eastAsia="es-MX"/>
              </w:rPr>
            </w:pPr>
          </w:p>
          <w:p w:rsidR="007B092C" w:rsidRPr="000746CB" w:rsidRDefault="007B092C" w:rsidP="000746CB">
            <w:pPr>
              <w:ind w:left="708" w:right="-6" w:hanging="11"/>
              <w:jc w:val="center"/>
              <w:rPr>
                <w:rFonts w:ascii="Arial" w:eastAsia="Arial" w:hAnsi="Arial" w:cs="Arial"/>
                <w:b/>
                <w:color w:val="000000"/>
                <w:sz w:val="22"/>
                <w:szCs w:val="22"/>
                <w:lang w:eastAsia="es-MX"/>
              </w:rPr>
            </w:pPr>
          </w:p>
          <w:p w:rsidR="007B092C" w:rsidRPr="000746CB" w:rsidRDefault="007B092C" w:rsidP="000746CB">
            <w:pPr>
              <w:ind w:left="708" w:right="-6" w:hanging="11"/>
              <w:jc w:val="center"/>
              <w:rPr>
                <w:rFonts w:ascii="Arial" w:eastAsia="Arial" w:hAnsi="Arial" w:cs="Arial"/>
                <w:b/>
                <w:color w:val="000000"/>
                <w:sz w:val="22"/>
                <w:szCs w:val="22"/>
                <w:lang w:eastAsia="es-MX"/>
              </w:rPr>
            </w:pPr>
            <w:r w:rsidRPr="000746CB">
              <w:rPr>
                <w:rFonts w:ascii="Arial" w:eastAsia="Arial" w:hAnsi="Arial" w:cs="Arial"/>
                <w:b/>
                <w:color w:val="000000"/>
                <w:sz w:val="22"/>
                <w:szCs w:val="22"/>
                <w:lang w:eastAsia="es-MX"/>
              </w:rPr>
              <w:t>DIP. PAULINA AURORA VIANA GÓMEZ.</w:t>
            </w:r>
          </w:p>
          <w:p w:rsidR="007B092C" w:rsidRPr="000746CB" w:rsidRDefault="007B092C" w:rsidP="000746CB">
            <w:pPr>
              <w:ind w:left="708" w:right="-6" w:hanging="11"/>
              <w:jc w:val="center"/>
              <w:rPr>
                <w:rFonts w:ascii="Arial" w:eastAsia="Arial" w:hAnsi="Arial" w:cs="Arial"/>
                <w:b/>
                <w:color w:val="000000"/>
                <w:sz w:val="22"/>
                <w:szCs w:val="22"/>
                <w:lang w:eastAsia="es-MX"/>
              </w:rPr>
            </w:pPr>
          </w:p>
        </w:tc>
      </w:tr>
    </w:tbl>
    <w:p w:rsidR="009B513B" w:rsidRPr="000746CB" w:rsidRDefault="009B513B" w:rsidP="000746CB">
      <w:pPr>
        <w:shd w:val="clear" w:color="auto" w:fill="FFFFFF"/>
        <w:adjustRightInd w:val="0"/>
        <w:ind w:right="49" w:firstLine="284"/>
        <w:jc w:val="center"/>
        <w:rPr>
          <w:rFonts w:ascii="Arial" w:hAnsi="Arial" w:cs="Arial"/>
          <w:b/>
          <w:bCs/>
          <w:sz w:val="22"/>
          <w:szCs w:val="22"/>
        </w:rPr>
      </w:pPr>
    </w:p>
    <w:sectPr w:rsidR="009B513B" w:rsidRPr="000746CB" w:rsidSect="008A1340">
      <w:headerReference w:type="default" r:id="rId8"/>
      <w:footerReference w:type="default" r:id="rId9"/>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7BF" w:rsidRDefault="00DE67BF">
      <w:r>
        <w:separator/>
      </w:r>
    </w:p>
  </w:endnote>
  <w:endnote w:type="continuationSeparator" w:id="0">
    <w:p w:rsidR="00DE67BF" w:rsidRDefault="00DE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19" w:rsidRPr="00AF4923" w:rsidRDefault="00A26619">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9A3DE0">
      <w:rPr>
        <w:rFonts w:ascii="Arial" w:hAnsi="Arial" w:cs="Arial"/>
        <w:noProof/>
      </w:rPr>
      <w:t>7</w:t>
    </w:r>
    <w:r w:rsidRPr="00AF4923">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7BF" w:rsidRDefault="00DE67BF">
      <w:r>
        <w:separator/>
      </w:r>
    </w:p>
  </w:footnote>
  <w:footnote w:type="continuationSeparator" w:id="0">
    <w:p w:rsidR="00DE67BF" w:rsidRDefault="00DE6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19" w:rsidRDefault="00A26619"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7AA7F6C6" wp14:editId="18B2F72E">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19" w:rsidRPr="00102E0C" w:rsidRDefault="00A26619"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LIBRE Y SOBERANO DE</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A7F6C6"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26619" w:rsidRPr="00102E0C" w:rsidRDefault="00A26619"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LIBRE Y SOBERANO DE</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49E7DAEC" wp14:editId="5EC65B43">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19" w:rsidRPr="00187842" w:rsidRDefault="00A26619" w:rsidP="00984C20">
                          <w:pPr>
                            <w:jc w:val="center"/>
                            <w:rPr>
                              <w:sz w:val="24"/>
                              <w:szCs w:val="24"/>
                            </w:rPr>
                          </w:pPr>
                          <w:r w:rsidRPr="00187842">
                            <w:rPr>
                              <w:sz w:val="24"/>
                              <w:szCs w:val="24"/>
                            </w:rPr>
                            <w:t>GOBIERNO DEL ESTADO DE YUCATÁN</w:t>
                          </w:r>
                        </w:p>
                        <w:p w:rsidR="00A26619" w:rsidRDefault="00A26619"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DD732F" w:rsidRPr="00DD732F" w:rsidRDefault="00DD732F" w:rsidP="00DD732F">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7DAEC"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rsidR="00A26619" w:rsidRPr="00187842" w:rsidRDefault="00A26619" w:rsidP="00984C20">
                    <w:pPr>
                      <w:jc w:val="center"/>
                      <w:rPr>
                        <w:sz w:val="24"/>
                        <w:szCs w:val="24"/>
                      </w:rPr>
                    </w:pPr>
                    <w:r w:rsidRPr="00187842">
                      <w:rPr>
                        <w:sz w:val="24"/>
                        <w:szCs w:val="24"/>
                      </w:rPr>
                      <w:t>GOBIERNO DEL ESTADO DE YUCATÁN</w:t>
                    </w:r>
                  </w:p>
                  <w:p w:rsidR="00A26619" w:rsidRDefault="00A26619"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DD732F" w:rsidRPr="00DD732F" w:rsidRDefault="00DD732F" w:rsidP="00DD732F">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4">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3"/>
  </w:num>
  <w:num w:numId="5">
    <w:abstractNumId w:val="14"/>
  </w:num>
  <w:num w:numId="6">
    <w:abstractNumId w:val="2"/>
  </w:num>
  <w:num w:numId="7">
    <w:abstractNumId w:val="15"/>
  </w:num>
  <w:num w:numId="8">
    <w:abstractNumId w:val="3"/>
  </w:num>
  <w:num w:numId="9">
    <w:abstractNumId w:val="9"/>
  </w:num>
  <w:num w:numId="10">
    <w:abstractNumId w:val="6"/>
  </w:num>
  <w:num w:numId="11">
    <w:abstractNumId w:val="8"/>
  </w:num>
  <w:num w:numId="12">
    <w:abstractNumId w:val="20"/>
  </w:num>
  <w:num w:numId="13">
    <w:abstractNumId w:val="7"/>
  </w:num>
  <w:num w:numId="14">
    <w:abstractNumId w:val="5"/>
  </w:num>
  <w:num w:numId="15">
    <w:abstractNumId w:val="19"/>
  </w:num>
  <w:num w:numId="16">
    <w:abstractNumId w:val="17"/>
  </w:num>
  <w:num w:numId="17">
    <w:abstractNumId w:val="10"/>
  </w:num>
  <w:num w:numId="18">
    <w:abstractNumId w:val="4"/>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1801"/>
    <w:rsid w:val="000018E3"/>
    <w:rsid w:val="00002FFF"/>
    <w:rsid w:val="00004221"/>
    <w:rsid w:val="000051F2"/>
    <w:rsid w:val="00006EAC"/>
    <w:rsid w:val="00007264"/>
    <w:rsid w:val="000074EB"/>
    <w:rsid w:val="000101E6"/>
    <w:rsid w:val="00010A1D"/>
    <w:rsid w:val="000114EC"/>
    <w:rsid w:val="000135B3"/>
    <w:rsid w:val="00013E2B"/>
    <w:rsid w:val="000144C1"/>
    <w:rsid w:val="00015D54"/>
    <w:rsid w:val="00016107"/>
    <w:rsid w:val="00020DB9"/>
    <w:rsid w:val="0002168B"/>
    <w:rsid w:val="000259F2"/>
    <w:rsid w:val="00025CDA"/>
    <w:rsid w:val="00025F94"/>
    <w:rsid w:val="000262E1"/>
    <w:rsid w:val="00027EE8"/>
    <w:rsid w:val="00031F49"/>
    <w:rsid w:val="00032792"/>
    <w:rsid w:val="00034B91"/>
    <w:rsid w:val="00036E20"/>
    <w:rsid w:val="00040775"/>
    <w:rsid w:val="00045880"/>
    <w:rsid w:val="0004594C"/>
    <w:rsid w:val="00047177"/>
    <w:rsid w:val="00047C27"/>
    <w:rsid w:val="00047F4D"/>
    <w:rsid w:val="00050761"/>
    <w:rsid w:val="00050AAA"/>
    <w:rsid w:val="00053450"/>
    <w:rsid w:val="00054463"/>
    <w:rsid w:val="00054DF2"/>
    <w:rsid w:val="000557A8"/>
    <w:rsid w:val="00063344"/>
    <w:rsid w:val="00063B4F"/>
    <w:rsid w:val="000646B1"/>
    <w:rsid w:val="00064A22"/>
    <w:rsid w:val="00064D05"/>
    <w:rsid w:val="00067805"/>
    <w:rsid w:val="00067D60"/>
    <w:rsid w:val="000702F1"/>
    <w:rsid w:val="000720BD"/>
    <w:rsid w:val="000746CB"/>
    <w:rsid w:val="00074EA7"/>
    <w:rsid w:val="00076524"/>
    <w:rsid w:val="0007663A"/>
    <w:rsid w:val="00076A31"/>
    <w:rsid w:val="00077053"/>
    <w:rsid w:val="00077BAB"/>
    <w:rsid w:val="00080AF1"/>
    <w:rsid w:val="00080FAC"/>
    <w:rsid w:val="000815A1"/>
    <w:rsid w:val="00081B10"/>
    <w:rsid w:val="0008487F"/>
    <w:rsid w:val="000860C3"/>
    <w:rsid w:val="000860F8"/>
    <w:rsid w:val="000872C9"/>
    <w:rsid w:val="00087739"/>
    <w:rsid w:val="000915EE"/>
    <w:rsid w:val="00092A94"/>
    <w:rsid w:val="00093C3F"/>
    <w:rsid w:val="000948CE"/>
    <w:rsid w:val="000973B2"/>
    <w:rsid w:val="000A37A6"/>
    <w:rsid w:val="000A4275"/>
    <w:rsid w:val="000A6329"/>
    <w:rsid w:val="000A65ED"/>
    <w:rsid w:val="000A6A78"/>
    <w:rsid w:val="000B0571"/>
    <w:rsid w:val="000B10FB"/>
    <w:rsid w:val="000B5C84"/>
    <w:rsid w:val="000B6816"/>
    <w:rsid w:val="000B6C5D"/>
    <w:rsid w:val="000B7D7B"/>
    <w:rsid w:val="000C026D"/>
    <w:rsid w:val="000C03B8"/>
    <w:rsid w:val="000C11B0"/>
    <w:rsid w:val="000C281C"/>
    <w:rsid w:val="000C53CA"/>
    <w:rsid w:val="000C7599"/>
    <w:rsid w:val="000D131E"/>
    <w:rsid w:val="000D1F62"/>
    <w:rsid w:val="000D375C"/>
    <w:rsid w:val="000D3978"/>
    <w:rsid w:val="000D4410"/>
    <w:rsid w:val="000D4D41"/>
    <w:rsid w:val="000D577D"/>
    <w:rsid w:val="000D611F"/>
    <w:rsid w:val="000D6B35"/>
    <w:rsid w:val="000D70C1"/>
    <w:rsid w:val="000E0CC5"/>
    <w:rsid w:val="000E12FF"/>
    <w:rsid w:val="000E4D5C"/>
    <w:rsid w:val="000E4DB6"/>
    <w:rsid w:val="000E54A7"/>
    <w:rsid w:val="000E5668"/>
    <w:rsid w:val="000E68E1"/>
    <w:rsid w:val="000E761B"/>
    <w:rsid w:val="000E7841"/>
    <w:rsid w:val="000F0320"/>
    <w:rsid w:val="000F117D"/>
    <w:rsid w:val="000F6D91"/>
    <w:rsid w:val="001006CC"/>
    <w:rsid w:val="00100FDE"/>
    <w:rsid w:val="0010352A"/>
    <w:rsid w:val="00103C3D"/>
    <w:rsid w:val="0010428A"/>
    <w:rsid w:val="00106685"/>
    <w:rsid w:val="001074EB"/>
    <w:rsid w:val="00110A78"/>
    <w:rsid w:val="00111241"/>
    <w:rsid w:val="00111458"/>
    <w:rsid w:val="0011206A"/>
    <w:rsid w:val="00112D0C"/>
    <w:rsid w:val="00114397"/>
    <w:rsid w:val="00117378"/>
    <w:rsid w:val="001176A0"/>
    <w:rsid w:val="00122C12"/>
    <w:rsid w:val="00123CD7"/>
    <w:rsid w:val="001252D5"/>
    <w:rsid w:val="0012640A"/>
    <w:rsid w:val="001301CF"/>
    <w:rsid w:val="00130F33"/>
    <w:rsid w:val="0013169E"/>
    <w:rsid w:val="001341AA"/>
    <w:rsid w:val="0013713F"/>
    <w:rsid w:val="00140F45"/>
    <w:rsid w:val="00140F48"/>
    <w:rsid w:val="00142168"/>
    <w:rsid w:val="00143C00"/>
    <w:rsid w:val="00146884"/>
    <w:rsid w:val="00146CE0"/>
    <w:rsid w:val="00151A12"/>
    <w:rsid w:val="00152E28"/>
    <w:rsid w:val="00153C35"/>
    <w:rsid w:val="0015414E"/>
    <w:rsid w:val="00154BFA"/>
    <w:rsid w:val="00156775"/>
    <w:rsid w:val="001577AF"/>
    <w:rsid w:val="00160134"/>
    <w:rsid w:val="0016241C"/>
    <w:rsid w:val="001639C5"/>
    <w:rsid w:val="00164477"/>
    <w:rsid w:val="00164E29"/>
    <w:rsid w:val="001662D8"/>
    <w:rsid w:val="00166D1F"/>
    <w:rsid w:val="0016742A"/>
    <w:rsid w:val="00167A7B"/>
    <w:rsid w:val="00170771"/>
    <w:rsid w:val="00170EAB"/>
    <w:rsid w:val="001737CA"/>
    <w:rsid w:val="00176700"/>
    <w:rsid w:val="001768BC"/>
    <w:rsid w:val="00177CC8"/>
    <w:rsid w:val="00182049"/>
    <w:rsid w:val="0018256A"/>
    <w:rsid w:val="0018431D"/>
    <w:rsid w:val="00185A93"/>
    <w:rsid w:val="00185B90"/>
    <w:rsid w:val="00186446"/>
    <w:rsid w:val="00186EF2"/>
    <w:rsid w:val="001947AD"/>
    <w:rsid w:val="001A0E64"/>
    <w:rsid w:val="001A2379"/>
    <w:rsid w:val="001A4C19"/>
    <w:rsid w:val="001A5980"/>
    <w:rsid w:val="001A75A2"/>
    <w:rsid w:val="001B0B74"/>
    <w:rsid w:val="001B2BE9"/>
    <w:rsid w:val="001B2D96"/>
    <w:rsid w:val="001B2E24"/>
    <w:rsid w:val="001B519F"/>
    <w:rsid w:val="001B57DE"/>
    <w:rsid w:val="001B5F55"/>
    <w:rsid w:val="001B7271"/>
    <w:rsid w:val="001C28CF"/>
    <w:rsid w:val="001C33B4"/>
    <w:rsid w:val="001C4A49"/>
    <w:rsid w:val="001C5ACD"/>
    <w:rsid w:val="001C69A2"/>
    <w:rsid w:val="001C6FBA"/>
    <w:rsid w:val="001C7910"/>
    <w:rsid w:val="001D0CC2"/>
    <w:rsid w:val="001D1EA5"/>
    <w:rsid w:val="001D215F"/>
    <w:rsid w:val="001D2361"/>
    <w:rsid w:val="001D6C32"/>
    <w:rsid w:val="001E00E2"/>
    <w:rsid w:val="001E00E3"/>
    <w:rsid w:val="001E1276"/>
    <w:rsid w:val="001E2B47"/>
    <w:rsid w:val="001E4537"/>
    <w:rsid w:val="001E7266"/>
    <w:rsid w:val="001F0481"/>
    <w:rsid w:val="001F0AE7"/>
    <w:rsid w:val="001F1368"/>
    <w:rsid w:val="001F1DAB"/>
    <w:rsid w:val="001F4A93"/>
    <w:rsid w:val="001F4EC3"/>
    <w:rsid w:val="00200650"/>
    <w:rsid w:val="002010D2"/>
    <w:rsid w:val="00201A7E"/>
    <w:rsid w:val="00202440"/>
    <w:rsid w:val="0020297D"/>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E40"/>
    <w:rsid w:val="00223948"/>
    <w:rsid w:val="00223C06"/>
    <w:rsid w:val="002254E9"/>
    <w:rsid w:val="00226CF8"/>
    <w:rsid w:val="00230CA2"/>
    <w:rsid w:val="0023315F"/>
    <w:rsid w:val="00234BDB"/>
    <w:rsid w:val="002377DE"/>
    <w:rsid w:val="00240C84"/>
    <w:rsid w:val="0024216B"/>
    <w:rsid w:val="00243BC5"/>
    <w:rsid w:val="00246254"/>
    <w:rsid w:val="00247EDB"/>
    <w:rsid w:val="00251E2D"/>
    <w:rsid w:val="00251E69"/>
    <w:rsid w:val="00252092"/>
    <w:rsid w:val="00253D39"/>
    <w:rsid w:val="00254125"/>
    <w:rsid w:val="002558FD"/>
    <w:rsid w:val="0025693B"/>
    <w:rsid w:val="002569CA"/>
    <w:rsid w:val="00260023"/>
    <w:rsid w:val="00260E9F"/>
    <w:rsid w:val="00262AF7"/>
    <w:rsid w:val="00263F12"/>
    <w:rsid w:val="002657D3"/>
    <w:rsid w:val="00270085"/>
    <w:rsid w:val="00270407"/>
    <w:rsid w:val="00270B02"/>
    <w:rsid w:val="00275A75"/>
    <w:rsid w:val="00275C27"/>
    <w:rsid w:val="00276E92"/>
    <w:rsid w:val="0028141B"/>
    <w:rsid w:val="00282461"/>
    <w:rsid w:val="00284C3F"/>
    <w:rsid w:val="0028535F"/>
    <w:rsid w:val="0028652F"/>
    <w:rsid w:val="002874B2"/>
    <w:rsid w:val="00290847"/>
    <w:rsid w:val="00293067"/>
    <w:rsid w:val="00294A6C"/>
    <w:rsid w:val="002969B1"/>
    <w:rsid w:val="002969FC"/>
    <w:rsid w:val="00297217"/>
    <w:rsid w:val="002A0ED2"/>
    <w:rsid w:val="002A2482"/>
    <w:rsid w:val="002A2F36"/>
    <w:rsid w:val="002A35AA"/>
    <w:rsid w:val="002A3BD8"/>
    <w:rsid w:val="002A6EAE"/>
    <w:rsid w:val="002A7125"/>
    <w:rsid w:val="002B1B5E"/>
    <w:rsid w:val="002B2D64"/>
    <w:rsid w:val="002B3249"/>
    <w:rsid w:val="002B3E43"/>
    <w:rsid w:val="002B3EF1"/>
    <w:rsid w:val="002B431E"/>
    <w:rsid w:val="002B580A"/>
    <w:rsid w:val="002B59E9"/>
    <w:rsid w:val="002C1546"/>
    <w:rsid w:val="002C30BF"/>
    <w:rsid w:val="002C3CF5"/>
    <w:rsid w:val="002C42F9"/>
    <w:rsid w:val="002C4F2B"/>
    <w:rsid w:val="002C595E"/>
    <w:rsid w:val="002C5C7F"/>
    <w:rsid w:val="002C663E"/>
    <w:rsid w:val="002C798E"/>
    <w:rsid w:val="002D1A2F"/>
    <w:rsid w:val="002D2A62"/>
    <w:rsid w:val="002E057C"/>
    <w:rsid w:val="002E2380"/>
    <w:rsid w:val="002E3ADF"/>
    <w:rsid w:val="002E5125"/>
    <w:rsid w:val="002E73FF"/>
    <w:rsid w:val="002E7B86"/>
    <w:rsid w:val="002F0E7B"/>
    <w:rsid w:val="002F159D"/>
    <w:rsid w:val="002F182D"/>
    <w:rsid w:val="002F26A7"/>
    <w:rsid w:val="002F337F"/>
    <w:rsid w:val="002F51D2"/>
    <w:rsid w:val="002F7B92"/>
    <w:rsid w:val="003026C9"/>
    <w:rsid w:val="00303C09"/>
    <w:rsid w:val="003048F2"/>
    <w:rsid w:val="003054CC"/>
    <w:rsid w:val="00307038"/>
    <w:rsid w:val="00307F0F"/>
    <w:rsid w:val="003104C5"/>
    <w:rsid w:val="0031328F"/>
    <w:rsid w:val="00313D95"/>
    <w:rsid w:val="00314068"/>
    <w:rsid w:val="003145A9"/>
    <w:rsid w:val="003146F0"/>
    <w:rsid w:val="00317BB9"/>
    <w:rsid w:val="00320B0D"/>
    <w:rsid w:val="00320E65"/>
    <w:rsid w:val="003214DE"/>
    <w:rsid w:val="00321B33"/>
    <w:rsid w:val="00322266"/>
    <w:rsid w:val="003243E9"/>
    <w:rsid w:val="00325F89"/>
    <w:rsid w:val="003352D1"/>
    <w:rsid w:val="00336B12"/>
    <w:rsid w:val="003375CF"/>
    <w:rsid w:val="00337848"/>
    <w:rsid w:val="00337CEA"/>
    <w:rsid w:val="003400BD"/>
    <w:rsid w:val="0034188A"/>
    <w:rsid w:val="00342747"/>
    <w:rsid w:val="00342D3E"/>
    <w:rsid w:val="003430E1"/>
    <w:rsid w:val="00343397"/>
    <w:rsid w:val="00344516"/>
    <w:rsid w:val="003453DB"/>
    <w:rsid w:val="003466B2"/>
    <w:rsid w:val="003505F3"/>
    <w:rsid w:val="00350755"/>
    <w:rsid w:val="00350E82"/>
    <w:rsid w:val="00351E00"/>
    <w:rsid w:val="00353433"/>
    <w:rsid w:val="00354AE6"/>
    <w:rsid w:val="00356011"/>
    <w:rsid w:val="00357809"/>
    <w:rsid w:val="00357AE4"/>
    <w:rsid w:val="00360526"/>
    <w:rsid w:val="00360D14"/>
    <w:rsid w:val="00360E73"/>
    <w:rsid w:val="0036238A"/>
    <w:rsid w:val="003623E5"/>
    <w:rsid w:val="003626D6"/>
    <w:rsid w:val="00363B38"/>
    <w:rsid w:val="00363C23"/>
    <w:rsid w:val="00363C7E"/>
    <w:rsid w:val="00363E42"/>
    <w:rsid w:val="00363EDA"/>
    <w:rsid w:val="003658B6"/>
    <w:rsid w:val="003667A9"/>
    <w:rsid w:val="0036707E"/>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91285"/>
    <w:rsid w:val="003913A0"/>
    <w:rsid w:val="0039170B"/>
    <w:rsid w:val="0039255A"/>
    <w:rsid w:val="003932FE"/>
    <w:rsid w:val="0039497E"/>
    <w:rsid w:val="003956B0"/>
    <w:rsid w:val="00396879"/>
    <w:rsid w:val="0039755C"/>
    <w:rsid w:val="00397F10"/>
    <w:rsid w:val="003A1816"/>
    <w:rsid w:val="003A19FC"/>
    <w:rsid w:val="003A2656"/>
    <w:rsid w:val="003A3426"/>
    <w:rsid w:val="003A3F2E"/>
    <w:rsid w:val="003A5C8C"/>
    <w:rsid w:val="003A6522"/>
    <w:rsid w:val="003B0285"/>
    <w:rsid w:val="003B1AEA"/>
    <w:rsid w:val="003B2F26"/>
    <w:rsid w:val="003B3B92"/>
    <w:rsid w:val="003B58E5"/>
    <w:rsid w:val="003B63DE"/>
    <w:rsid w:val="003B7AEC"/>
    <w:rsid w:val="003C2304"/>
    <w:rsid w:val="003C364F"/>
    <w:rsid w:val="003C4117"/>
    <w:rsid w:val="003C72B5"/>
    <w:rsid w:val="003C75E0"/>
    <w:rsid w:val="003C7BC7"/>
    <w:rsid w:val="003D28EF"/>
    <w:rsid w:val="003D3A22"/>
    <w:rsid w:val="003D3F65"/>
    <w:rsid w:val="003D5938"/>
    <w:rsid w:val="003D727C"/>
    <w:rsid w:val="003E149F"/>
    <w:rsid w:val="003E213A"/>
    <w:rsid w:val="003E3B91"/>
    <w:rsid w:val="003E4316"/>
    <w:rsid w:val="003E520E"/>
    <w:rsid w:val="003E5FA2"/>
    <w:rsid w:val="003E65FD"/>
    <w:rsid w:val="003E73A5"/>
    <w:rsid w:val="003E7AA5"/>
    <w:rsid w:val="003F0185"/>
    <w:rsid w:val="003F0BCA"/>
    <w:rsid w:val="003F19E6"/>
    <w:rsid w:val="003F1B98"/>
    <w:rsid w:val="003F2052"/>
    <w:rsid w:val="003F3647"/>
    <w:rsid w:val="003F3CEF"/>
    <w:rsid w:val="003F4DAF"/>
    <w:rsid w:val="003F5B31"/>
    <w:rsid w:val="00400172"/>
    <w:rsid w:val="00404435"/>
    <w:rsid w:val="00412FD0"/>
    <w:rsid w:val="00414098"/>
    <w:rsid w:val="00414DB4"/>
    <w:rsid w:val="004151D9"/>
    <w:rsid w:val="004153E6"/>
    <w:rsid w:val="00416DB7"/>
    <w:rsid w:val="004172BA"/>
    <w:rsid w:val="00417B25"/>
    <w:rsid w:val="00421116"/>
    <w:rsid w:val="004227F5"/>
    <w:rsid w:val="00423914"/>
    <w:rsid w:val="004239D7"/>
    <w:rsid w:val="00424A1A"/>
    <w:rsid w:val="00424B8A"/>
    <w:rsid w:val="00425BED"/>
    <w:rsid w:val="0042632B"/>
    <w:rsid w:val="00426984"/>
    <w:rsid w:val="00427F2F"/>
    <w:rsid w:val="00430A1D"/>
    <w:rsid w:val="00430CB3"/>
    <w:rsid w:val="00431064"/>
    <w:rsid w:val="004319D4"/>
    <w:rsid w:val="00435F2E"/>
    <w:rsid w:val="0044046D"/>
    <w:rsid w:val="00440995"/>
    <w:rsid w:val="00444570"/>
    <w:rsid w:val="00444D0E"/>
    <w:rsid w:val="0044787A"/>
    <w:rsid w:val="004515DB"/>
    <w:rsid w:val="00452EF2"/>
    <w:rsid w:val="00457478"/>
    <w:rsid w:val="0045788C"/>
    <w:rsid w:val="00461BE3"/>
    <w:rsid w:val="0046390B"/>
    <w:rsid w:val="00463BE0"/>
    <w:rsid w:val="00463CFB"/>
    <w:rsid w:val="00464E4D"/>
    <w:rsid w:val="00466F4E"/>
    <w:rsid w:val="00467B0C"/>
    <w:rsid w:val="004710F8"/>
    <w:rsid w:val="004711BD"/>
    <w:rsid w:val="00472D17"/>
    <w:rsid w:val="00473BE4"/>
    <w:rsid w:val="00476B20"/>
    <w:rsid w:val="00476BB5"/>
    <w:rsid w:val="0047720D"/>
    <w:rsid w:val="00480EF0"/>
    <w:rsid w:val="004828EE"/>
    <w:rsid w:val="00483991"/>
    <w:rsid w:val="00483EC9"/>
    <w:rsid w:val="004857F1"/>
    <w:rsid w:val="0048589C"/>
    <w:rsid w:val="00485A4E"/>
    <w:rsid w:val="004874D3"/>
    <w:rsid w:val="00487E5D"/>
    <w:rsid w:val="004947DF"/>
    <w:rsid w:val="004951E2"/>
    <w:rsid w:val="00497680"/>
    <w:rsid w:val="004A13A2"/>
    <w:rsid w:val="004A173E"/>
    <w:rsid w:val="004A1778"/>
    <w:rsid w:val="004A1AC6"/>
    <w:rsid w:val="004A44E2"/>
    <w:rsid w:val="004A718E"/>
    <w:rsid w:val="004B1068"/>
    <w:rsid w:val="004B17A1"/>
    <w:rsid w:val="004B27CF"/>
    <w:rsid w:val="004B3A1E"/>
    <w:rsid w:val="004B4612"/>
    <w:rsid w:val="004B46AD"/>
    <w:rsid w:val="004B56AD"/>
    <w:rsid w:val="004B742A"/>
    <w:rsid w:val="004C136F"/>
    <w:rsid w:val="004C3742"/>
    <w:rsid w:val="004D0811"/>
    <w:rsid w:val="004D19AD"/>
    <w:rsid w:val="004D30DC"/>
    <w:rsid w:val="004D4134"/>
    <w:rsid w:val="004D57B1"/>
    <w:rsid w:val="004E2409"/>
    <w:rsid w:val="004E5FC8"/>
    <w:rsid w:val="004E6BE0"/>
    <w:rsid w:val="004E7290"/>
    <w:rsid w:val="004F0C3D"/>
    <w:rsid w:val="004F1DB0"/>
    <w:rsid w:val="004F42C3"/>
    <w:rsid w:val="004F4C17"/>
    <w:rsid w:val="004F56D7"/>
    <w:rsid w:val="005007F0"/>
    <w:rsid w:val="00502F8E"/>
    <w:rsid w:val="00503C42"/>
    <w:rsid w:val="0050624C"/>
    <w:rsid w:val="005072A4"/>
    <w:rsid w:val="00507469"/>
    <w:rsid w:val="005125E7"/>
    <w:rsid w:val="005161CB"/>
    <w:rsid w:val="005164DB"/>
    <w:rsid w:val="00516874"/>
    <w:rsid w:val="00516A29"/>
    <w:rsid w:val="00517F66"/>
    <w:rsid w:val="0052444B"/>
    <w:rsid w:val="00524E66"/>
    <w:rsid w:val="00526692"/>
    <w:rsid w:val="00527039"/>
    <w:rsid w:val="00527199"/>
    <w:rsid w:val="0052719B"/>
    <w:rsid w:val="00530244"/>
    <w:rsid w:val="005335D0"/>
    <w:rsid w:val="00535ED4"/>
    <w:rsid w:val="005365D2"/>
    <w:rsid w:val="00536FFA"/>
    <w:rsid w:val="00540A92"/>
    <w:rsid w:val="00544E59"/>
    <w:rsid w:val="00547072"/>
    <w:rsid w:val="00550E29"/>
    <w:rsid w:val="00552456"/>
    <w:rsid w:val="00553040"/>
    <w:rsid w:val="00554148"/>
    <w:rsid w:val="00554AC9"/>
    <w:rsid w:val="00554C99"/>
    <w:rsid w:val="00555255"/>
    <w:rsid w:val="0055679B"/>
    <w:rsid w:val="005567E9"/>
    <w:rsid w:val="00556F59"/>
    <w:rsid w:val="005578D0"/>
    <w:rsid w:val="00557AA5"/>
    <w:rsid w:val="0056071C"/>
    <w:rsid w:val="00560AAE"/>
    <w:rsid w:val="00561119"/>
    <w:rsid w:val="00561B0C"/>
    <w:rsid w:val="00562632"/>
    <w:rsid w:val="005637E5"/>
    <w:rsid w:val="00563A58"/>
    <w:rsid w:val="00564357"/>
    <w:rsid w:val="00565041"/>
    <w:rsid w:val="00567138"/>
    <w:rsid w:val="00571F71"/>
    <w:rsid w:val="00572077"/>
    <w:rsid w:val="00572206"/>
    <w:rsid w:val="00572CAC"/>
    <w:rsid w:val="00572D2B"/>
    <w:rsid w:val="00573610"/>
    <w:rsid w:val="00574AFB"/>
    <w:rsid w:val="005760DF"/>
    <w:rsid w:val="00576632"/>
    <w:rsid w:val="00577BEA"/>
    <w:rsid w:val="005813FE"/>
    <w:rsid w:val="0058422B"/>
    <w:rsid w:val="005843CD"/>
    <w:rsid w:val="005876EC"/>
    <w:rsid w:val="00587C27"/>
    <w:rsid w:val="00587DED"/>
    <w:rsid w:val="00591062"/>
    <w:rsid w:val="00593749"/>
    <w:rsid w:val="00595989"/>
    <w:rsid w:val="00595ED0"/>
    <w:rsid w:val="00597F6C"/>
    <w:rsid w:val="00597FFD"/>
    <w:rsid w:val="005A02AA"/>
    <w:rsid w:val="005B0220"/>
    <w:rsid w:val="005B1A0D"/>
    <w:rsid w:val="005B4015"/>
    <w:rsid w:val="005B557D"/>
    <w:rsid w:val="005B6125"/>
    <w:rsid w:val="005B7415"/>
    <w:rsid w:val="005B7E73"/>
    <w:rsid w:val="005C13EF"/>
    <w:rsid w:val="005C22AE"/>
    <w:rsid w:val="005C3F1B"/>
    <w:rsid w:val="005C4F2C"/>
    <w:rsid w:val="005C6047"/>
    <w:rsid w:val="005D0170"/>
    <w:rsid w:val="005D1DA9"/>
    <w:rsid w:val="005D24EE"/>
    <w:rsid w:val="005D30AD"/>
    <w:rsid w:val="005D3450"/>
    <w:rsid w:val="005D3C9A"/>
    <w:rsid w:val="005D3D7A"/>
    <w:rsid w:val="005D5B98"/>
    <w:rsid w:val="005D730E"/>
    <w:rsid w:val="005D77D3"/>
    <w:rsid w:val="005E1A3C"/>
    <w:rsid w:val="005E2BEC"/>
    <w:rsid w:val="005E3AE5"/>
    <w:rsid w:val="005E55FA"/>
    <w:rsid w:val="005E7CA2"/>
    <w:rsid w:val="005F19DA"/>
    <w:rsid w:val="005F289A"/>
    <w:rsid w:val="005F2ADA"/>
    <w:rsid w:val="00600004"/>
    <w:rsid w:val="006000BD"/>
    <w:rsid w:val="0060050B"/>
    <w:rsid w:val="00600D06"/>
    <w:rsid w:val="00601645"/>
    <w:rsid w:val="00602231"/>
    <w:rsid w:val="0060256F"/>
    <w:rsid w:val="00605693"/>
    <w:rsid w:val="00605B10"/>
    <w:rsid w:val="00606A23"/>
    <w:rsid w:val="00613669"/>
    <w:rsid w:val="00614195"/>
    <w:rsid w:val="006145C7"/>
    <w:rsid w:val="00614EE5"/>
    <w:rsid w:val="00615294"/>
    <w:rsid w:val="00620ADC"/>
    <w:rsid w:val="00620BD0"/>
    <w:rsid w:val="00621DC2"/>
    <w:rsid w:val="00625D6E"/>
    <w:rsid w:val="00627172"/>
    <w:rsid w:val="0063092F"/>
    <w:rsid w:val="00630F68"/>
    <w:rsid w:val="006316C3"/>
    <w:rsid w:val="00631F8D"/>
    <w:rsid w:val="00632A91"/>
    <w:rsid w:val="00634BA9"/>
    <w:rsid w:val="00635386"/>
    <w:rsid w:val="006365E6"/>
    <w:rsid w:val="00636BCE"/>
    <w:rsid w:val="00636BF7"/>
    <w:rsid w:val="0064041F"/>
    <w:rsid w:val="00641A66"/>
    <w:rsid w:val="0064435D"/>
    <w:rsid w:val="006447A1"/>
    <w:rsid w:val="006472B0"/>
    <w:rsid w:val="00647B7A"/>
    <w:rsid w:val="00647BFE"/>
    <w:rsid w:val="00652E69"/>
    <w:rsid w:val="00653DE9"/>
    <w:rsid w:val="00654F92"/>
    <w:rsid w:val="006552CE"/>
    <w:rsid w:val="0065566B"/>
    <w:rsid w:val="0066105C"/>
    <w:rsid w:val="00661618"/>
    <w:rsid w:val="00661E0E"/>
    <w:rsid w:val="006623C6"/>
    <w:rsid w:val="0066308F"/>
    <w:rsid w:val="00664D5F"/>
    <w:rsid w:val="00667500"/>
    <w:rsid w:val="00670259"/>
    <w:rsid w:val="00671237"/>
    <w:rsid w:val="006738D1"/>
    <w:rsid w:val="00673985"/>
    <w:rsid w:val="00673BF9"/>
    <w:rsid w:val="006761D6"/>
    <w:rsid w:val="00677C20"/>
    <w:rsid w:val="006821C8"/>
    <w:rsid w:val="006824C3"/>
    <w:rsid w:val="00683040"/>
    <w:rsid w:val="00685B0E"/>
    <w:rsid w:val="00690BCB"/>
    <w:rsid w:val="00693E11"/>
    <w:rsid w:val="00694DA2"/>
    <w:rsid w:val="006A076B"/>
    <w:rsid w:val="006A501B"/>
    <w:rsid w:val="006A7154"/>
    <w:rsid w:val="006A7A28"/>
    <w:rsid w:val="006A7D44"/>
    <w:rsid w:val="006B38FD"/>
    <w:rsid w:val="006B4495"/>
    <w:rsid w:val="006B4A66"/>
    <w:rsid w:val="006B5327"/>
    <w:rsid w:val="006B5D7C"/>
    <w:rsid w:val="006C0187"/>
    <w:rsid w:val="006C0ADC"/>
    <w:rsid w:val="006C1169"/>
    <w:rsid w:val="006C1E11"/>
    <w:rsid w:val="006C2007"/>
    <w:rsid w:val="006C3C31"/>
    <w:rsid w:val="006C6B94"/>
    <w:rsid w:val="006D1210"/>
    <w:rsid w:val="006D445F"/>
    <w:rsid w:val="006D491B"/>
    <w:rsid w:val="006D618A"/>
    <w:rsid w:val="006D627C"/>
    <w:rsid w:val="006D7428"/>
    <w:rsid w:val="006D7459"/>
    <w:rsid w:val="006E2CA1"/>
    <w:rsid w:val="006E35C1"/>
    <w:rsid w:val="006E433F"/>
    <w:rsid w:val="006F2A4E"/>
    <w:rsid w:val="006F49A8"/>
    <w:rsid w:val="006F4E6A"/>
    <w:rsid w:val="006F5051"/>
    <w:rsid w:val="006F6A9E"/>
    <w:rsid w:val="006F7997"/>
    <w:rsid w:val="00700072"/>
    <w:rsid w:val="00700573"/>
    <w:rsid w:val="007006DC"/>
    <w:rsid w:val="00700913"/>
    <w:rsid w:val="00703B60"/>
    <w:rsid w:val="00703FED"/>
    <w:rsid w:val="007123F5"/>
    <w:rsid w:val="00713BE7"/>
    <w:rsid w:val="00717AFB"/>
    <w:rsid w:val="00721B08"/>
    <w:rsid w:val="007222D5"/>
    <w:rsid w:val="00726B18"/>
    <w:rsid w:val="007319FE"/>
    <w:rsid w:val="00733D15"/>
    <w:rsid w:val="00735FEA"/>
    <w:rsid w:val="0073665C"/>
    <w:rsid w:val="007366F6"/>
    <w:rsid w:val="00736A58"/>
    <w:rsid w:val="00737916"/>
    <w:rsid w:val="00740033"/>
    <w:rsid w:val="007406CD"/>
    <w:rsid w:val="00741B36"/>
    <w:rsid w:val="00742F55"/>
    <w:rsid w:val="00745E76"/>
    <w:rsid w:val="00746213"/>
    <w:rsid w:val="007517C9"/>
    <w:rsid w:val="00752787"/>
    <w:rsid w:val="007527AE"/>
    <w:rsid w:val="00752CD0"/>
    <w:rsid w:val="007544BF"/>
    <w:rsid w:val="00754B7B"/>
    <w:rsid w:val="00757DE9"/>
    <w:rsid w:val="007644C7"/>
    <w:rsid w:val="007652B7"/>
    <w:rsid w:val="0077168E"/>
    <w:rsid w:val="00773038"/>
    <w:rsid w:val="0077437C"/>
    <w:rsid w:val="0077691A"/>
    <w:rsid w:val="0078046A"/>
    <w:rsid w:val="00781ED7"/>
    <w:rsid w:val="00781F5C"/>
    <w:rsid w:val="00785347"/>
    <w:rsid w:val="007860EC"/>
    <w:rsid w:val="007864FC"/>
    <w:rsid w:val="00791465"/>
    <w:rsid w:val="00792301"/>
    <w:rsid w:val="00793AC0"/>
    <w:rsid w:val="00793CA6"/>
    <w:rsid w:val="007978A0"/>
    <w:rsid w:val="007A18F4"/>
    <w:rsid w:val="007A3918"/>
    <w:rsid w:val="007A4D68"/>
    <w:rsid w:val="007A55DA"/>
    <w:rsid w:val="007A6B3E"/>
    <w:rsid w:val="007A7EDF"/>
    <w:rsid w:val="007B066A"/>
    <w:rsid w:val="007B092C"/>
    <w:rsid w:val="007B106F"/>
    <w:rsid w:val="007B14DB"/>
    <w:rsid w:val="007B2FBF"/>
    <w:rsid w:val="007B638D"/>
    <w:rsid w:val="007B6398"/>
    <w:rsid w:val="007B6D8C"/>
    <w:rsid w:val="007C0A61"/>
    <w:rsid w:val="007C0C36"/>
    <w:rsid w:val="007C3800"/>
    <w:rsid w:val="007C4E7B"/>
    <w:rsid w:val="007C4FD0"/>
    <w:rsid w:val="007C7474"/>
    <w:rsid w:val="007C78A9"/>
    <w:rsid w:val="007D0F36"/>
    <w:rsid w:val="007D44DA"/>
    <w:rsid w:val="007D4F7B"/>
    <w:rsid w:val="007D55AD"/>
    <w:rsid w:val="007E465A"/>
    <w:rsid w:val="007E52D0"/>
    <w:rsid w:val="007E78D1"/>
    <w:rsid w:val="007F0CCC"/>
    <w:rsid w:val="007F159C"/>
    <w:rsid w:val="007F2806"/>
    <w:rsid w:val="007F4FCA"/>
    <w:rsid w:val="007F5AD4"/>
    <w:rsid w:val="007F5D3A"/>
    <w:rsid w:val="007F67F5"/>
    <w:rsid w:val="007F7A3A"/>
    <w:rsid w:val="00801899"/>
    <w:rsid w:val="00801C23"/>
    <w:rsid w:val="00801C38"/>
    <w:rsid w:val="00803656"/>
    <w:rsid w:val="00803D25"/>
    <w:rsid w:val="00804979"/>
    <w:rsid w:val="00804CCC"/>
    <w:rsid w:val="00806143"/>
    <w:rsid w:val="00810D30"/>
    <w:rsid w:val="008120E4"/>
    <w:rsid w:val="0081429A"/>
    <w:rsid w:val="00816281"/>
    <w:rsid w:val="0082000C"/>
    <w:rsid w:val="00823284"/>
    <w:rsid w:val="00823E35"/>
    <w:rsid w:val="0082451D"/>
    <w:rsid w:val="00825601"/>
    <w:rsid w:val="0082753E"/>
    <w:rsid w:val="00831374"/>
    <w:rsid w:val="00831493"/>
    <w:rsid w:val="00832353"/>
    <w:rsid w:val="008331CE"/>
    <w:rsid w:val="008335A7"/>
    <w:rsid w:val="008348D8"/>
    <w:rsid w:val="008403C4"/>
    <w:rsid w:val="00843B4D"/>
    <w:rsid w:val="0084455C"/>
    <w:rsid w:val="00845AC8"/>
    <w:rsid w:val="00845F79"/>
    <w:rsid w:val="00846545"/>
    <w:rsid w:val="00847010"/>
    <w:rsid w:val="00851B19"/>
    <w:rsid w:val="00853CAA"/>
    <w:rsid w:val="00853DA8"/>
    <w:rsid w:val="00856F84"/>
    <w:rsid w:val="00857976"/>
    <w:rsid w:val="008614D7"/>
    <w:rsid w:val="00862F1C"/>
    <w:rsid w:val="00863FC5"/>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4970"/>
    <w:rsid w:val="008B6AEA"/>
    <w:rsid w:val="008B735F"/>
    <w:rsid w:val="008B750F"/>
    <w:rsid w:val="008B7FFA"/>
    <w:rsid w:val="008C11AF"/>
    <w:rsid w:val="008C1AC8"/>
    <w:rsid w:val="008C2582"/>
    <w:rsid w:val="008C2BB5"/>
    <w:rsid w:val="008C3E68"/>
    <w:rsid w:val="008C72C5"/>
    <w:rsid w:val="008C76ED"/>
    <w:rsid w:val="008C7DE1"/>
    <w:rsid w:val="008D0746"/>
    <w:rsid w:val="008D1DA4"/>
    <w:rsid w:val="008D2250"/>
    <w:rsid w:val="008D577A"/>
    <w:rsid w:val="008D5827"/>
    <w:rsid w:val="008D59C4"/>
    <w:rsid w:val="008D7DE5"/>
    <w:rsid w:val="008E4615"/>
    <w:rsid w:val="008E4ECE"/>
    <w:rsid w:val="008E540C"/>
    <w:rsid w:val="008E5894"/>
    <w:rsid w:val="008E6960"/>
    <w:rsid w:val="008F3301"/>
    <w:rsid w:val="008F5AC0"/>
    <w:rsid w:val="008F6312"/>
    <w:rsid w:val="008F7071"/>
    <w:rsid w:val="008F7F68"/>
    <w:rsid w:val="00900D32"/>
    <w:rsid w:val="00901E7E"/>
    <w:rsid w:val="00902D7D"/>
    <w:rsid w:val="00904D79"/>
    <w:rsid w:val="009060AB"/>
    <w:rsid w:val="00911EDA"/>
    <w:rsid w:val="0091222E"/>
    <w:rsid w:val="00912833"/>
    <w:rsid w:val="00912C80"/>
    <w:rsid w:val="00913E42"/>
    <w:rsid w:val="0091561C"/>
    <w:rsid w:val="00920B6E"/>
    <w:rsid w:val="00922001"/>
    <w:rsid w:val="00923822"/>
    <w:rsid w:val="0092418C"/>
    <w:rsid w:val="00924DF4"/>
    <w:rsid w:val="0092509D"/>
    <w:rsid w:val="00927F5C"/>
    <w:rsid w:val="0093191E"/>
    <w:rsid w:val="009323A8"/>
    <w:rsid w:val="00932827"/>
    <w:rsid w:val="00934FD8"/>
    <w:rsid w:val="009353A7"/>
    <w:rsid w:val="00936CAD"/>
    <w:rsid w:val="0094066F"/>
    <w:rsid w:val="00940CDF"/>
    <w:rsid w:val="009413F2"/>
    <w:rsid w:val="00941AE0"/>
    <w:rsid w:val="00941E30"/>
    <w:rsid w:val="00944628"/>
    <w:rsid w:val="009456FE"/>
    <w:rsid w:val="0094589B"/>
    <w:rsid w:val="00945AFC"/>
    <w:rsid w:val="00947350"/>
    <w:rsid w:val="00950C5F"/>
    <w:rsid w:val="00951B48"/>
    <w:rsid w:val="0095435A"/>
    <w:rsid w:val="00961690"/>
    <w:rsid w:val="00961E4C"/>
    <w:rsid w:val="009621D6"/>
    <w:rsid w:val="009623CD"/>
    <w:rsid w:val="00962432"/>
    <w:rsid w:val="00965678"/>
    <w:rsid w:val="00965F90"/>
    <w:rsid w:val="00966468"/>
    <w:rsid w:val="00970609"/>
    <w:rsid w:val="00971898"/>
    <w:rsid w:val="00971902"/>
    <w:rsid w:val="00971B02"/>
    <w:rsid w:val="00974988"/>
    <w:rsid w:val="009753E2"/>
    <w:rsid w:val="00975616"/>
    <w:rsid w:val="009764B4"/>
    <w:rsid w:val="009764F3"/>
    <w:rsid w:val="00980E7B"/>
    <w:rsid w:val="00980F07"/>
    <w:rsid w:val="00983A59"/>
    <w:rsid w:val="00984C20"/>
    <w:rsid w:val="0098574B"/>
    <w:rsid w:val="00985C3B"/>
    <w:rsid w:val="00985E05"/>
    <w:rsid w:val="00990D54"/>
    <w:rsid w:val="00991D1F"/>
    <w:rsid w:val="0099250A"/>
    <w:rsid w:val="00993025"/>
    <w:rsid w:val="0099346D"/>
    <w:rsid w:val="00993DD8"/>
    <w:rsid w:val="009941B0"/>
    <w:rsid w:val="00994B0B"/>
    <w:rsid w:val="00996B20"/>
    <w:rsid w:val="0099774E"/>
    <w:rsid w:val="009A0784"/>
    <w:rsid w:val="009A26D5"/>
    <w:rsid w:val="009A2B7C"/>
    <w:rsid w:val="009A362D"/>
    <w:rsid w:val="009A3DE0"/>
    <w:rsid w:val="009A4494"/>
    <w:rsid w:val="009A6535"/>
    <w:rsid w:val="009A76C6"/>
    <w:rsid w:val="009B0D9F"/>
    <w:rsid w:val="009B0FCC"/>
    <w:rsid w:val="009B4348"/>
    <w:rsid w:val="009B46C0"/>
    <w:rsid w:val="009B513B"/>
    <w:rsid w:val="009B613A"/>
    <w:rsid w:val="009B682C"/>
    <w:rsid w:val="009C1EFC"/>
    <w:rsid w:val="009C2ECC"/>
    <w:rsid w:val="009C486A"/>
    <w:rsid w:val="009C4F11"/>
    <w:rsid w:val="009C6205"/>
    <w:rsid w:val="009C6CBC"/>
    <w:rsid w:val="009D0AE4"/>
    <w:rsid w:val="009D1456"/>
    <w:rsid w:val="009D1753"/>
    <w:rsid w:val="009D236F"/>
    <w:rsid w:val="009D28B3"/>
    <w:rsid w:val="009D522E"/>
    <w:rsid w:val="009D7B7A"/>
    <w:rsid w:val="009E37AC"/>
    <w:rsid w:val="009E3D0D"/>
    <w:rsid w:val="009E50DE"/>
    <w:rsid w:val="009F05F1"/>
    <w:rsid w:val="009F09D3"/>
    <w:rsid w:val="009F2962"/>
    <w:rsid w:val="009F2DE8"/>
    <w:rsid w:val="009F449E"/>
    <w:rsid w:val="009F7852"/>
    <w:rsid w:val="009F7995"/>
    <w:rsid w:val="009F79A2"/>
    <w:rsid w:val="009F7C05"/>
    <w:rsid w:val="00A0179E"/>
    <w:rsid w:val="00A036B0"/>
    <w:rsid w:val="00A04DC8"/>
    <w:rsid w:val="00A0510B"/>
    <w:rsid w:val="00A07B21"/>
    <w:rsid w:val="00A13459"/>
    <w:rsid w:val="00A135F1"/>
    <w:rsid w:val="00A16441"/>
    <w:rsid w:val="00A16BFF"/>
    <w:rsid w:val="00A206D2"/>
    <w:rsid w:val="00A20EF0"/>
    <w:rsid w:val="00A22114"/>
    <w:rsid w:val="00A22D6C"/>
    <w:rsid w:val="00A22D72"/>
    <w:rsid w:val="00A24BC9"/>
    <w:rsid w:val="00A26619"/>
    <w:rsid w:val="00A267E6"/>
    <w:rsid w:val="00A26D7E"/>
    <w:rsid w:val="00A27954"/>
    <w:rsid w:val="00A33EA5"/>
    <w:rsid w:val="00A34E83"/>
    <w:rsid w:val="00A34F88"/>
    <w:rsid w:val="00A351F2"/>
    <w:rsid w:val="00A35B5E"/>
    <w:rsid w:val="00A36112"/>
    <w:rsid w:val="00A40512"/>
    <w:rsid w:val="00A407B2"/>
    <w:rsid w:val="00A41059"/>
    <w:rsid w:val="00A42EC3"/>
    <w:rsid w:val="00A43433"/>
    <w:rsid w:val="00A44526"/>
    <w:rsid w:val="00A5000D"/>
    <w:rsid w:val="00A505C3"/>
    <w:rsid w:val="00A52C54"/>
    <w:rsid w:val="00A561BD"/>
    <w:rsid w:val="00A57F89"/>
    <w:rsid w:val="00A60A55"/>
    <w:rsid w:val="00A63013"/>
    <w:rsid w:val="00A642E7"/>
    <w:rsid w:val="00A64D3C"/>
    <w:rsid w:val="00A65643"/>
    <w:rsid w:val="00A65D31"/>
    <w:rsid w:val="00A6620E"/>
    <w:rsid w:val="00A67CF2"/>
    <w:rsid w:val="00A707EF"/>
    <w:rsid w:val="00A718A7"/>
    <w:rsid w:val="00A72993"/>
    <w:rsid w:val="00A72B8C"/>
    <w:rsid w:val="00A73590"/>
    <w:rsid w:val="00A76337"/>
    <w:rsid w:val="00A7670C"/>
    <w:rsid w:val="00A76799"/>
    <w:rsid w:val="00A776A2"/>
    <w:rsid w:val="00A804B0"/>
    <w:rsid w:val="00A82502"/>
    <w:rsid w:val="00A838F2"/>
    <w:rsid w:val="00A84F74"/>
    <w:rsid w:val="00A85090"/>
    <w:rsid w:val="00A9088A"/>
    <w:rsid w:val="00A91452"/>
    <w:rsid w:val="00A92A6A"/>
    <w:rsid w:val="00A92DB1"/>
    <w:rsid w:val="00AA1F1E"/>
    <w:rsid w:val="00AA2B71"/>
    <w:rsid w:val="00AA74BD"/>
    <w:rsid w:val="00AB05CF"/>
    <w:rsid w:val="00AB1671"/>
    <w:rsid w:val="00AB27C0"/>
    <w:rsid w:val="00AB3243"/>
    <w:rsid w:val="00AB40CF"/>
    <w:rsid w:val="00AB58D9"/>
    <w:rsid w:val="00AB696B"/>
    <w:rsid w:val="00AC0466"/>
    <w:rsid w:val="00AC15CF"/>
    <w:rsid w:val="00AC31DF"/>
    <w:rsid w:val="00AC5414"/>
    <w:rsid w:val="00AC7639"/>
    <w:rsid w:val="00AD10A1"/>
    <w:rsid w:val="00AD2AF8"/>
    <w:rsid w:val="00AD5914"/>
    <w:rsid w:val="00AD5CCF"/>
    <w:rsid w:val="00AD6383"/>
    <w:rsid w:val="00AD6CBE"/>
    <w:rsid w:val="00AD7260"/>
    <w:rsid w:val="00AD7425"/>
    <w:rsid w:val="00AD7CCF"/>
    <w:rsid w:val="00AE39B2"/>
    <w:rsid w:val="00AE58AF"/>
    <w:rsid w:val="00AE77A6"/>
    <w:rsid w:val="00AF45BE"/>
    <w:rsid w:val="00AF4923"/>
    <w:rsid w:val="00AF4FAB"/>
    <w:rsid w:val="00AF6E7F"/>
    <w:rsid w:val="00B0098C"/>
    <w:rsid w:val="00B00D33"/>
    <w:rsid w:val="00B03E30"/>
    <w:rsid w:val="00B0439A"/>
    <w:rsid w:val="00B05084"/>
    <w:rsid w:val="00B06DB7"/>
    <w:rsid w:val="00B107C9"/>
    <w:rsid w:val="00B108FA"/>
    <w:rsid w:val="00B11BA7"/>
    <w:rsid w:val="00B13ADD"/>
    <w:rsid w:val="00B13D01"/>
    <w:rsid w:val="00B13E66"/>
    <w:rsid w:val="00B16B34"/>
    <w:rsid w:val="00B16D80"/>
    <w:rsid w:val="00B172A0"/>
    <w:rsid w:val="00B179EB"/>
    <w:rsid w:val="00B21CBD"/>
    <w:rsid w:val="00B21DAD"/>
    <w:rsid w:val="00B2266F"/>
    <w:rsid w:val="00B23B35"/>
    <w:rsid w:val="00B23E67"/>
    <w:rsid w:val="00B258B6"/>
    <w:rsid w:val="00B26AA0"/>
    <w:rsid w:val="00B2759A"/>
    <w:rsid w:val="00B27E9C"/>
    <w:rsid w:val="00B310BC"/>
    <w:rsid w:val="00B31106"/>
    <w:rsid w:val="00B32223"/>
    <w:rsid w:val="00B344D6"/>
    <w:rsid w:val="00B35A6F"/>
    <w:rsid w:val="00B3792F"/>
    <w:rsid w:val="00B428EC"/>
    <w:rsid w:val="00B45D52"/>
    <w:rsid w:val="00B46279"/>
    <w:rsid w:val="00B46AA8"/>
    <w:rsid w:val="00B46C79"/>
    <w:rsid w:val="00B4738E"/>
    <w:rsid w:val="00B55ACB"/>
    <w:rsid w:val="00B570DA"/>
    <w:rsid w:val="00B62BD8"/>
    <w:rsid w:val="00B63374"/>
    <w:rsid w:val="00B63DF2"/>
    <w:rsid w:val="00B64245"/>
    <w:rsid w:val="00B652E1"/>
    <w:rsid w:val="00B654F3"/>
    <w:rsid w:val="00B6606F"/>
    <w:rsid w:val="00B6622C"/>
    <w:rsid w:val="00B6729E"/>
    <w:rsid w:val="00B67F5B"/>
    <w:rsid w:val="00B7139A"/>
    <w:rsid w:val="00B7495B"/>
    <w:rsid w:val="00B74FFE"/>
    <w:rsid w:val="00B75812"/>
    <w:rsid w:val="00B76388"/>
    <w:rsid w:val="00B76EA5"/>
    <w:rsid w:val="00B774B8"/>
    <w:rsid w:val="00B77849"/>
    <w:rsid w:val="00B77FC1"/>
    <w:rsid w:val="00B81451"/>
    <w:rsid w:val="00B819C8"/>
    <w:rsid w:val="00B8205F"/>
    <w:rsid w:val="00B876AE"/>
    <w:rsid w:val="00B93049"/>
    <w:rsid w:val="00B93EF7"/>
    <w:rsid w:val="00B95E71"/>
    <w:rsid w:val="00B96708"/>
    <w:rsid w:val="00B97337"/>
    <w:rsid w:val="00BA00C8"/>
    <w:rsid w:val="00BA0B0F"/>
    <w:rsid w:val="00BA1AC0"/>
    <w:rsid w:val="00BA1D41"/>
    <w:rsid w:val="00BA2D75"/>
    <w:rsid w:val="00BA351E"/>
    <w:rsid w:val="00BA4DFE"/>
    <w:rsid w:val="00BA5531"/>
    <w:rsid w:val="00BB08F1"/>
    <w:rsid w:val="00BB09C8"/>
    <w:rsid w:val="00BB15EB"/>
    <w:rsid w:val="00BB2CF2"/>
    <w:rsid w:val="00BB4CF6"/>
    <w:rsid w:val="00BB6AA6"/>
    <w:rsid w:val="00BB6C9C"/>
    <w:rsid w:val="00BC0060"/>
    <w:rsid w:val="00BC17AB"/>
    <w:rsid w:val="00BC17AE"/>
    <w:rsid w:val="00BC32F8"/>
    <w:rsid w:val="00BC3C9B"/>
    <w:rsid w:val="00BC4B93"/>
    <w:rsid w:val="00BC4CE4"/>
    <w:rsid w:val="00BC6FAA"/>
    <w:rsid w:val="00BC7628"/>
    <w:rsid w:val="00BD0449"/>
    <w:rsid w:val="00BD0A04"/>
    <w:rsid w:val="00BD1EF8"/>
    <w:rsid w:val="00BD43F5"/>
    <w:rsid w:val="00BE0436"/>
    <w:rsid w:val="00BE111A"/>
    <w:rsid w:val="00BE1F79"/>
    <w:rsid w:val="00BE29DC"/>
    <w:rsid w:val="00BE32C8"/>
    <w:rsid w:val="00BE3521"/>
    <w:rsid w:val="00BE3A9C"/>
    <w:rsid w:val="00BE5BA5"/>
    <w:rsid w:val="00BF04AB"/>
    <w:rsid w:val="00BF25F0"/>
    <w:rsid w:val="00BF2AFE"/>
    <w:rsid w:val="00BF4AFC"/>
    <w:rsid w:val="00BF5B11"/>
    <w:rsid w:val="00BF6113"/>
    <w:rsid w:val="00BF7097"/>
    <w:rsid w:val="00BF719B"/>
    <w:rsid w:val="00BF71E1"/>
    <w:rsid w:val="00BF7971"/>
    <w:rsid w:val="00C02828"/>
    <w:rsid w:val="00C03968"/>
    <w:rsid w:val="00C043F2"/>
    <w:rsid w:val="00C0538E"/>
    <w:rsid w:val="00C07E19"/>
    <w:rsid w:val="00C103C4"/>
    <w:rsid w:val="00C121F2"/>
    <w:rsid w:val="00C12B0E"/>
    <w:rsid w:val="00C141E9"/>
    <w:rsid w:val="00C16271"/>
    <w:rsid w:val="00C213FE"/>
    <w:rsid w:val="00C217D9"/>
    <w:rsid w:val="00C21956"/>
    <w:rsid w:val="00C22B64"/>
    <w:rsid w:val="00C23545"/>
    <w:rsid w:val="00C23704"/>
    <w:rsid w:val="00C241BD"/>
    <w:rsid w:val="00C24234"/>
    <w:rsid w:val="00C254A1"/>
    <w:rsid w:val="00C2569C"/>
    <w:rsid w:val="00C30528"/>
    <w:rsid w:val="00C308C1"/>
    <w:rsid w:val="00C32374"/>
    <w:rsid w:val="00C33531"/>
    <w:rsid w:val="00C371F6"/>
    <w:rsid w:val="00C37EDE"/>
    <w:rsid w:val="00C420BA"/>
    <w:rsid w:val="00C426AB"/>
    <w:rsid w:val="00C437D5"/>
    <w:rsid w:val="00C44DCB"/>
    <w:rsid w:val="00C46922"/>
    <w:rsid w:val="00C47EEB"/>
    <w:rsid w:val="00C50BF3"/>
    <w:rsid w:val="00C50C6E"/>
    <w:rsid w:val="00C53CE4"/>
    <w:rsid w:val="00C60C58"/>
    <w:rsid w:val="00C618BA"/>
    <w:rsid w:val="00C62851"/>
    <w:rsid w:val="00C6660B"/>
    <w:rsid w:val="00C7043D"/>
    <w:rsid w:val="00C70452"/>
    <w:rsid w:val="00C74915"/>
    <w:rsid w:val="00C7518D"/>
    <w:rsid w:val="00C76E0E"/>
    <w:rsid w:val="00C77195"/>
    <w:rsid w:val="00C8082E"/>
    <w:rsid w:val="00C840A3"/>
    <w:rsid w:val="00C85158"/>
    <w:rsid w:val="00C86F5F"/>
    <w:rsid w:val="00C9093B"/>
    <w:rsid w:val="00C90EBB"/>
    <w:rsid w:val="00C91D9C"/>
    <w:rsid w:val="00C933B2"/>
    <w:rsid w:val="00C94DA2"/>
    <w:rsid w:val="00C9527D"/>
    <w:rsid w:val="00C960E1"/>
    <w:rsid w:val="00CA0CBD"/>
    <w:rsid w:val="00CA2377"/>
    <w:rsid w:val="00CA2DB2"/>
    <w:rsid w:val="00CA3080"/>
    <w:rsid w:val="00CA347E"/>
    <w:rsid w:val="00CA5A93"/>
    <w:rsid w:val="00CA5EEE"/>
    <w:rsid w:val="00CA6092"/>
    <w:rsid w:val="00CA65B1"/>
    <w:rsid w:val="00CA706D"/>
    <w:rsid w:val="00CA76DE"/>
    <w:rsid w:val="00CA7B5F"/>
    <w:rsid w:val="00CA7E28"/>
    <w:rsid w:val="00CB03F1"/>
    <w:rsid w:val="00CB319C"/>
    <w:rsid w:val="00CB3BEF"/>
    <w:rsid w:val="00CB7C69"/>
    <w:rsid w:val="00CC2079"/>
    <w:rsid w:val="00CC30C0"/>
    <w:rsid w:val="00CC3252"/>
    <w:rsid w:val="00CC3F03"/>
    <w:rsid w:val="00CC404E"/>
    <w:rsid w:val="00CC5C28"/>
    <w:rsid w:val="00CD11BA"/>
    <w:rsid w:val="00CD3568"/>
    <w:rsid w:val="00CD3B0D"/>
    <w:rsid w:val="00CD3B1A"/>
    <w:rsid w:val="00CD4B35"/>
    <w:rsid w:val="00CD61E9"/>
    <w:rsid w:val="00CD7EDF"/>
    <w:rsid w:val="00CE0098"/>
    <w:rsid w:val="00CE0765"/>
    <w:rsid w:val="00CE12D3"/>
    <w:rsid w:val="00CE258A"/>
    <w:rsid w:val="00CE2D0B"/>
    <w:rsid w:val="00CE43B9"/>
    <w:rsid w:val="00CE4F76"/>
    <w:rsid w:val="00CF0014"/>
    <w:rsid w:val="00CF0048"/>
    <w:rsid w:val="00CF25DB"/>
    <w:rsid w:val="00CF2FD7"/>
    <w:rsid w:val="00CF44E3"/>
    <w:rsid w:val="00CF5729"/>
    <w:rsid w:val="00D02C74"/>
    <w:rsid w:val="00D02C7D"/>
    <w:rsid w:val="00D038CE"/>
    <w:rsid w:val="00D05378"/>
    <w:rsid w:val="00D05874"/>
    <w:rsid w:val="00D06A16"/>
    <w:rsid w:val="00D10459"/>
    <w:rsid w:val="00D11C18"/>
    <w:rsid w:val="00D12C4B"/>
    <w:rsid w:val="00D132C5"/>
    <w:rsid w:val="00D13E87"/>
    <w:rsid w:val="00D155D0"/>
    <w:rsid w:val="00D178E7"/>
    <w:rsid w:val="00D2035D"/>
    <w:rsid w:val="00D204DD"/>
    <w:rsid w:val="00D219CE"/>
    <w:rsid w:val="00D22C90"/>
    <w:rsid w:val="00D22D1C"/>
    <w:rsid w:val="00D231FE"/>
    <w:rsid w:val="00D23470"/>
    <w:rsid w:val="00D24767"/>
    <w:rsid w:val="00D260B9"/>
    <w:rsid w:val="00D2694B"/>
    <w:rsid w:val="00D26BFB"/>
    <w:rsid w:val="00D274F2"/>
    <w:rsid w:val="00D33104"/>
    <w:rsid w:val="00D33509"/>
    <w:rsid w:val="00D36944"/>
    <w:rsid w:val="00D37B35"/>
    <w:rsid w:val="00D40C37"/>
    <w:rsid w:val="00D41507"/>
    <w:rsid w:val="00D42496"/>
    <w:rsid w:val="00D4444B"/>
    <w:rsid w:val="00D453E9"/>
    <w:rsid w:val="00D45929"/>
    <w:rsid w:val="00D4627C"/>
    <w:rsid w:val="00D51ABE"/>
    <w:rsid w:val="00D52099"/>
    <w:rsid w:val="00D53BC1"/>
    <w:rsid w:val="00D54E95"/>
    <w:rsid w:val="00D5526A"/>
    <w:rsid w:val="00D60B75"/>
    <w:rsid w:val="00D61AC0"/>
    <w:rsid w:val="00D62AAA"/>
    <w:rsid w:val="00D63138"/>
    <w:rsid w:val="00D676C0"/>
    <w:rsid w:val="00D702A8"/>
    <w:rsid w:val="00D7063D"/>
    <w:rsid w:val="00D708E4"/>
    <w:rsid w:val="00D73440"/>
    <w:rsid w:val="00D735B2"/>
    <w:rsid w:val="00D735F2"/>
    <w:rsid w:val="00D74E68"/>
    <w:rsid w:val="00D7513E"/>
    <w:rsid w:val="00D75171"/>
    <w:rsid w:val="00D75326"/>
    <w:rsid w:val="00D75B57"/>
    <w:rsid w:val="00D813DB"/>
    <w:rsid w:val="00D82472"/>
    <w:rsid w:val="00D84813"/>
    <w:rsid w:val="00D87DC1"/>
    <w:rsid w:val="00D9067D"/>
    <w:rsid w:val="00D91BAC"/>
    <w:rsid w:val="00D91D54"/>
    <w:rsid w:val="00D932DD"/>
    <w:rsid w:val="00D9521D"/>
    <w:rsid w:val="00D95847"/>
    <w:rsid w:val="00D96F1A"/>
    <w:rsid w:val="00DA01FF"/>
    <w:rsid w:val="00DA044C"/>
    <w:rsid w:val="00DA0E61"/>
    <w:rsid w:val="00DA1B7A"/>
    <w:rsid w:val="00DA35C6"/>
    <w:rsid w:val="00DA3A29"/>
    <w:rsid w:val="00DA3D4D"/>
    <w:rsid w:val="00DA46C0"/>
    <w:rsid w:val="00DA53CD"/>
    <w:rsid w:val="00DA7298"/>
    <w:rsid w:val="00DB152D"/>
    <w:rsid w:val="00DB211B"/>
    <w:rsid w:val="00DB213A"/>
    <w:rsid w:val="00DB3484"/>
    <w:rsid w:val="00DB5EE2"/>
    <w:rsid w:val="00DB7E52"/>
    <w:rsid w:val="00DC0594"/>
    <w:rsid w:val="00DC07B7"/>
    <w:rsid w:val="00DC195C"/>
    <w:rsid w:val="00DC231A"/>
    <w:rsid w:val="00DC306D"/>
    <w:rsid w:val="00DC42C0"/>
    <w:rsid w:val="00DC5D53"/>
    <w:rsid w:val="00DC641B"/>
    <w:rsid w:val="00DD0869"/>
    <w:rsid w:val="00DD09D5"/>
    <w:rsid w:val="00DD105B"/>
    <w:rsid w:val="00DD2A4E"/>
    <w:rsid w:val="00DD3E54"/>
    <w:rsid w:val="00DD41E9"/>
    <w:rsid w:val="00DD4D88"/>
    <w:rsid w:val="00DD5A2E"/>
    <w:rsid w:val="00DD5B00"/>
    <w:rsid w:val="00DD732F"/>
    <w:rsid w:val="00DD77CA"/>
    <w:rsid w:val="00DE09FC"/>
    <w:rsid w:val="00DE283E"/>
    <w:rsid w:val="00DE3D9C"/>
    <w:rsid w:val="00DE400C"/>
    <w:rsid w:val="00DE4772"/>
    <w:rsid w:val="00DE650D"/>
    <w:rsid w:val="00DE67BF"/>
    <w:rsid w:val="00DE6B70"/>
    <w:rsid w:val="00DE6BCA"/>
    <w:rsid w:val="00DE773E"/>
    <w:rsid w:val="00DE7B91"/>
    <w:rsid w:val="00DE7D34"/>
    <w:rsid w:val="00DF5937"/>
    <w:rsid w:val="00DF654E"/>
    <w:rsid w:val="00E000FE"/>
    <w:rsid w:val="00E00A5B"/>
    <w:rsid w:val="00E02676"/>
    <w:rsid w:val="00E060EB"/>
    <w:rsid w:val="00E075F9"/>
    <w:rsid w:val="00E07856"/>
    <w:rsid w:val="00E07B40"/>
    <w:rsid w:val="00E07E4E"/>
    <w:rsid w:val="00E119A1"/>
    <w:rsid w:val="00E1230D"/>
    <w:rsid w:val="00E1401F"/>
    <w:rsid w:val="00E14067"/>
    <w:rsid w:val="00E14E0F"/>
    <w:rsid w:val="00E161A3"/>
    <w:rsid w:val="00E16385"/>
    <w:rsid w:val="00E163A6"/>
    <w:rsid w:val="00E201B0"/>
    <w:rsid w:val="00E21580"/>
    <w:rsid w:val="00E255A4"/>
    <w:rsid w:val="00E25C9C"/>
    <w:rsid w:val="00E27BB3"/>
    <w:rsid w:val="00E27F40"/>
    <w:rsid w:val="00E3156A"/>
    <w:rsid w:val="00E31CB6"/>
    <w:rsid w:val="00E3345D"/>
    <w:rsid w:val="00E33F41"/>
    <w:rsid w:val="00E34DC8"/>
    <w:rsid w:val="00E353B6"/>
    <w:rsid w:val="00E35474"/>
    <w:rsid w:val="00E36608"/>
    <w:rsid w:val="00E37050"/>
    <w:rsid w:val="00E373BD"/>
    <w:rsid w:val="00E40E88"/>
    <w:rsid w:val="00E41F4C"/>
    <w:rsid w:val="00E43500"/>
    <w:rsid w:val="00E43F25"/>
    <w:rsid w:val="00E448E2"/>
    <w:rsid w:val="00E453E1"/>
    <w:rsid w:val="00E46BC5"/>
    <w:rsid w:val="00E46BF4"/>
    <w:rsid w:val="00E50C72"/>
    <w:rsid w:val="00E5413C"/>
    <w:rsid w:val="00E54A0D"/>
    <w:rsid w:val="00E54CAC"/>
    <w:rsid w:val="00E552A2"/>
    <w:rsid w:val="00E56702"/>
    <w:rsid w:val="00E57D01"/>
    <w:rsid w:val="00E60312"/>
    <w:rsid w:val="00E6039D"/>
    <w:rsid w:val="00E60894"/>
    <w:rsid w:val="00E608A4"/>
    <w:rsid w:val="00E636B3"/>
    <w:rsid w:val="00E639C6"/>
    <w:rsid w:val="00E64BE6"/>
    <w:rsid w:val="00E66A12"/>
    <w:rsid w:val="00E72057"/>
    <w:rsid w:val="00E72426"/>
    <w:rsid w:val="00E72716"/>
    <w:rsid w:val="00E740F8"/>
    <w:rsid w:val="00E74DC0"/>
    <w:rsid w:val="00E75D6D"/>
    <w:rsid w:val="00E77781"/>
    <w:rsid w:val="00E77926"/>
    <w:rsid w:val="00E80906"/>
    <w:rsid w:val="00E8148B"/>
    <w:rsid w:val="00E81560"/>
    <w:rsid w:val="00E81CC6"/>
    <w:rsid w:val="00E830EB"/>
    <w:rsid w:val="00E83678"/>
    <w:rsid w:val="00E83E57"/>
    <w:rsid w:val="00E8410B"/>
    <w:rsid w:val="00E85B19"/>
    <w:rsid w:val="00E8775D"/>
    <w:rsid w:val="00E87B4C"/>
    <w:rsid w:val="00E919AB"/>
    <w:rsid w:val="00E9246A"/>
    <w:rsid w:val="00E95BCD"/>
    <w:rsid w:val="00E95F6D"/>
    <w:rsid w:val="00E96ADD"/>
    <w:rsid w:val="00EA15CB"/>
    <w:rsid w:val="00EA23CC"/>
    <w:rsid w:val="00EA5FC1"/>
    <w:rsid w:val="00EA6C3D"/>
    <w:rsid w:val="00EA6E13"/>
    <w:rsid w:val="00EA7864"/>
    <w:rsid w:val="00EB0736"/>
    <w:rsid w:val="00EB1230"/>
    <w:rsid w:val="00EB1267"/>
    <w:rsid w:val="00EB1F0D"/>
    <w:rsid w:val="00EB2948"/>
    <w:rsid w:val="00EB2A36"/>
    <w:rsid w:val="00EB730A"/>
    <w:rsid w:val="00EC0F2D"/>
    <w:rsid w:val="00EC3E84"/>
    <w:rsid w:val="00EC7517"/>
    <w:rsid w:val="00ED0A19"/>
    <w:rsid w:val="00ED39C9"/>
    <w:rsid w:val="00ED692C"/>
    <w:rsid w:val="00ED73EB"/>
    <w:rsid w:val="00EE1F9B"/>
    <w:rsid w:val="00EE2BEE"/>
    <w:rsid w:val="00EE52D9"/>
    <w:rsid w:val="00EE651C"/>
    <w:rsid w:val="00EE6EFD"/>
    <w:rsid w:val="00EF1568"/>
    <w:rsid w:val="00EF2052"/>
    <w:rsid w:val="00EF3028"/>
    <w:rsid w:val="00EF44C5"/>
    <w:rsid w:val="00EF51F0"/>
    <w:rsid w:val="00EF5783"/>
    <w:rsid w:val="00EF6682"/>
    <w:rsid w:val="00EF7073"/>
    <w:rsid w:val="00F00381"/>
    <w:rsid w:val="00F00434"/>
    <w:rsid w:val="00F01526"/>
    <w:rsid w:val="00F03030"/>
    <w:rsid w:val="00F04E0E"/>
    <w:rsid w:val="00F0559F"/>
    <w:rsid w:val="00F10C49"/>
    <w:rsid w:val="00F117C5"/>
    <w:rsid w:val="00F13164"/>
    <w:rsid w:val="00F13C71"/>
    <w:rsid w:val="00F14223"/>
    <w:rsid w:val="00F15077"/>
    <w:rsid w:val="00F15DCE"/>
    <w:rsid w:val="00F171F2"/>
    <w:rsid w:val="00F17BB3"/>
    <w:rsid w:val="00F17FB9"/>
    <w:rsid w:val="00F200E6"/>
    <w:rsid w:val="00F206DF"/>
    <w:rsid w:val="00F21AB4"/>
    <w:rsid w:val="00F242B0"/>
    <w:rsid w:val="00F2431A"/>
    <w:rsid w:val="00F25A17"/>
    <w:rsid w:val="00F263F5"/>
    <w:rsid w:val="00F266AD"/>
    <w:rsid w:val="00F270E8"/>
    <w:rsid w:val="00F27689"/>
    <w:rsid w:val="00F312B7"/>
    <w:rsid w:val="00F324AB"/>
    <w:rsid w:val="00F33565"/>
    <w:rsid w:val="00F3382F"/>
    <w:rsid w:val="00F372C5"/>
    <w:rsid w:val="00F40A30"/>
    <w:rsid w:val="00F42F95"/>
    <w:rsid w:val="00F433CC"/>
    <w:rsid w:val="00F439B9"/>
    <w:rsid w:val="00F457B2"/>
    <w:rsid w:val="00F457EE"/>
    <w:rsid w:val="00F45C8C"/>
    <w:rsid w:val="00F46425"/>
    <w:rsid w:val="00F47901"/>
    <w:rsid w:val="00F52BA0"/>
    <w:rsid w:val="00F53842"/>
    <w:rsid w:val="00F53D0A"/>
    <w:rsid w:val="00F53D3D"/>
    <w:rsid w:val="00F56043"/>
    <w:rsid w:val="00F612D9"/>
    <w:rsid w:val="00F62E56"/>
    <w:rsid w:val="00F63356"/>
    <w:rsid w:val="00F65F89"/>
    <w:rsid w:val="00F6606B"/>
    <w:rsid w:val="00F66A36"/>
    <w:rsid w:val="00F66DF6"/>
    <w:rsid w:val="00F67721"/>
    <w:rsid w:val="00F70F3C"/>
    <w:rsid w:val="00F71F4C"/>
    <w:rsid w:val="00F72424"/>
    <w:rsid w:val="00F72C2E"/>
    <w:rsid w:val="00F735ED"/>
    <w:rsid w:val="00F73EF5"/>
    <w:rsid w:val="00F75E46"/>
    <w:rsid w:val="00F770C9"/>
    <w:rsid w:val="00F81149"/>
    <w:rsid w:val="00F8155A"/>
    <w:rsid w:val="00F827CB"/>
    <w:rsid w:val="00F82C3B"/>
    <w:rsid w:val="00F8346D"/>
    <w:rsid w:val="00F8400C"/>
    <w:rsid w:val="00F84E43"/>
    <w:rsid w:val="00F9012C"/>
    <w:rsid w:val="00F9119F"/>
    <w:rsid w:val="00F92A92"/>
    <w:rsid w:val="00F9416B"/>
    <w:rsid w:val="00F94232"/>
    <w:rsid w:val="00F95E13"/>
    <w:rsid w:val="00F962DA"/>
    <w:rsid w:val="00F965EF"/>
    <w:rsid w:val="00F979B6"/>
    <w:rsid w:val="00F979C8"/>
    <w:rsid w:val="00FA156B"/>
    <w:rsid w:val="00FA33D6"/>
    <w:rsid w:val="00FA3FB1"/>
    <w:rsid w:val="00FA6523"/>
    <w:rsid w:val="00FA6DC3"/>
    <w:rsid w:val="00FA7F4A"/>
    <w:rsid w:val="00FB0044"/>
    <w:rsid w:val="00FB0117"/>
    <w:rsid w:val="00FB0849"/>
    <w:rsid w:val="00FB0A0C"/>
    <w:rsid w:val="00FB219B"/>
    <w:rsid w:val="00FC16C1"/>
    <w:rsid w:val="00FC33F4"/>
    <w:rsid w:val="00FC44FB"/>
    <w:rsid w:val="00FC7E43"/>
    <w:rsid w:val="00FD1794"/>
    <w:rsid w:val="00FD3453"/>
    <w:rsid w:val="00FD4F89"/>
    <w:rsid w:val="00FD66BD"/>
    <w:rsid w:val="00FD6BF0"/>
    <w:rsid w:val="00FE0046"/>
    <w:rsid w:val="00FE1216"/>
    <w:rsid w:val="00FE2033"/>
    <w:rsid w:val="00FE235C"/>
    <w:rsid w:val="00FE3722"/>
    <w:rsid w:val="00FE409E"/>
    <w:rsid w:val="00FE4419"/>
    <w:rsid w:val="00FE4495"/>
    <w:rsid w:val="00FE5CE0"/>
    <w:rsid w:val="00FE66A3"/>
    <w:rsid w:val="00FE6B60"/>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71FA28E-A43B-4AEE-9368-2B0815AB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E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39"/>
    <w:rsid w:val="007B10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rsid w:val="00966468"/>
    <w:pPr>
      <w:spacing w:after="120"/>
      <w:ind w:left="283"/>
    </w:pPr>
    <w:rPr>
      <w:sz w:val="24"/>
      <w:szCs w:val="24"/>
    </w:rPr>
  </w:style>
  <w:style w:type="character" w:customStyle="1" w:styleId="SangradetextonormalCar">
    <w:name w:val="Sangría de texto normal Car"/>
    <w:basedOn w:val="Fuentedeprrafopredeter"/>
    <w:link w:val="Sangradetextonormal"/>
    <w:rsid w:val="00966468"/>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D00B-BE13-4E3C-B691-85FF45A5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2341</Words>
  <Characters>11699</Characters>
  <Application>Microsoft Office Word</Application>
  <DocSecurity>0</DocSecurity>
  <Lines>97</Lines>
  <Paragraphs>28</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14012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jimena</cp:lastModifiedBy>
  <cp:revision>30</cp:revision>
  <cp:lastPrinted>2019-07-10T15:20:00Z</cp:lastPrinted>
  <dcterms:created xsi:type="dcterms:W3CDTF">2019-07-09T22:14:00Z</dcterms:created>
  <dcterms:modified xsi:type="dcterms:W3CDTF">2020-12-14T22:16:00Z</dcterms:modified>
</cp:coreProperties>
</file>